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CF213" w14:textId="268EB0FD" w:rsidR="00747B87" w:rsidRPr="00967CFB" w:rsidRDefault="00C40295" w:rsidP="00747B87">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_Hlk145670493"/>
      <w:bookmarkStart w:id="1" w:name="OLE_LINK23"/>
      <w:bookmarkStart w:id="2" w:name="_Ref494215420"/>
      <w:r w:rsidR="00747B87" w:rsidRPr="00A80D3B">
        <w:rPr>
          <w:rFonts w:ascii="Arial" w:hAnsi="Arial" w:cs="Arial"/>
          <w:b/>
          <w:bCs/>
          <w:sz w:val="28"/>
        </w:rPr>
        <w:t>3GPP TSG RAN WG1 #1</w:t>
      </w:r>
      <w:r w:rsidR="00747B87">
        <w:rPr>
          <w:rFonts w:ascii="Arial" w:hAnsi="Arial" w:cs="Arial"/>
          <w:b/>
          <w:bCs/>
          <w:sz w:val="28"/>
        </w:rPr>
        <w:t>18</w:t>
      </w:r>
      <w:r w:rsidR="00747B87">
        <w:rPr>
          <w:rFonts w:ascii="Arial" w:hAnsi="Arial" w:cs="Arial"/>
          <w:b/>
          <w:bCs/>
          <w:sz w:val="28"/>
        </w:rPr>
        <w:tab/>
      </w:r>
      <w:r w:rsidR="00747B87">
        <w:rPr>
          <w:rFonts w:ascii="Arial" w:hAnsi="Arial" w:cs="Arial"/>
          <w:b/>
          <w:bCs/>
          <w:sz w:val="28"/>
        </w:rPr>
        <w:tab/>
      </w:r>
      <w:r w:rsidR="00747B87" w:rsidRPr="00747B87">
        <w:rPr>
          <w:rFonts w:ascii="Arial" w:hAnsi="Arial" w:cs="Arial"/>
          <w:b/>
          <w:bCs/>
          <w:sz w:val="28"/>
        </w:rPr>
        <w:t>R1-2405902</w:t>
      </w:r>
    </w:p>
    <w:p w14:paraId="6ECFB9E3" w14:textId="77777777" w:rsidR="00747B87" w:rsidRPr="009513AC" w:rsidRDefault="00747B87" w:rsidP="00747B87">
      <w:pPr>
        <w:tabs>
          <w:tab w:val="center" w:pos="4536"/>
          <w:tab w:val="right" w:pos="9072"/>
        </w:tabs>
        <w:rPr>
          <w:rFonts w:ascii="Arial" w:eastAsia="MS Mincho" w:hAnsi="Arial" w:cs="Arial"/>
          <w:b/>
          <w:bCs/>
          <w:sz w:val="28"/>
          <w:lang w:eastAsia="ja-JP"/>
        </w:rPr>
      </w:pPr>
      <w:r w:rsidRPr="00263E56">
        <w:rPr>
          <w:rFonts w:ascii="Arial" w:eastAsia="MS Mincho" w:hAnsi="Arial" w:cs="Arial"/>
          <w:b/>
          <w:bCs/>
          <w:sz w:val="28"/>
          <w:lang w:eastAsia="ja-JP"/>
        </w:rPr>
        <w:t>Maastricht</w:t>
      </w:r>
      <w:r w:rsidRPr="000C64B4">
        <w:rPr>
          <w:rFonts w:ascii="Arial" w:eastAsia="MS Mincho" w:hAnsi="Arial" w:cs="Arial"/>
          <w:b/>
          <w:bCs/>
          <w:sz w:val="28"/>
          <w:lang w:eastAsia="ja-JP"/>
        </w:rPr>
        <w:t xml:space="preserve">, </w:t>
      </w:r>
      <w:r>
        <w:rPr>
          <w:rFonts w:ascii="Arial" w:eastAsia="MS Mincho" w:hAnsi="Arial"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Pr="00F30A58">
        <w:rPr>
          <w:rFonts w:ascii="Arial" w:hAnsi="Arial" w:cs="Arial"/>
          <w:b/>
          <w:bCs/>
          <w:sz w:val="28"/>
          <w:vertAlign w:val="superscript"/>
        </w:rPr>
        <w:t>rd</w:t>
      </w:r>
      <w:r>
        <w:rPr>
          <w:rFonts w:ascii="Arial" w:eastAsia="MS Mincho" w:hAnsi="Arial" w:cs="Arial"/>
          <w:b/>
          <w:bCs/>
          <w:sz w:val="28"/>
          <w:lang w:eastAsia="ja-JP"/>
        </w:rPr>
        <w:t>, 2024</w:t>
      </w:r>
    </w:p>
    <w:bookmarkEnd w:id="0"/>
    <w:p w14:paraId="54A3A379" w14:textId="4075AE4F" w:rsidR="00EA7B6F" w:rsidRPr="00DC313B" w:rsidRDefault="00EA7B6F" w:rsidP="00747B87">
      <w:pPr>
        <w:tabs>
          <w:tab w:val="center" w:pos="4536"/>
          <w:tab w:val="right" w:pos="7938"/>
          <w:tab w:val="right" w:pos="9639"/>
        </w:tabs>
        <w:ind w:right="2"/>
        <w:rPr>
          <w:rFonts w:eastAsia="MS PGothic"/>
          <w:b/>
          <w:lang w:eastAsia="zh-CN"/>
        </w:rPr>
      </w:pPr>
      <w:r w:rsidRPr="00DC313B">
        <w:rPr>
          <w:b/>
        </w:rPr>
        <w:t>Agenda Item</w:t>
      </w:r>
      <w:bookmarkEnd w:id="1"/>
      <w:r>
        <w:rPr>
          <w:b/>
        </w:rPr>
        <w:t xml:space="preserve">:     </w:t>
      </w:r>
      <w:r w:rsidR="002E3236">
        <w:rPr>
          <w:b/>
          <w:lang w:eastAsia="zh-CN"/>
        </w:rPr>
        <w:t>9.1.3.3</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52696CF1"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2E3236" w:rsidRPr="002E3236">
        <w:rPr>
          <w:b/>
        </w:rPr>
        <w:t>Discussion on other aspects of AI/ML model and data</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56712D">
      <w:pPr>
        <w:pStyle w:val="1"/>
        <w:rPr>
          <w:lang w:eastAsia="zh-CN"/>
        </w:rPr>
      </w:pPr>
      <w:r>
        <w:rPr>
          <w:lang w:eastAsia="zh-CN"/>
        </w:rPr>
        <w:t>Introduction</w:t>
      </w:r>
    </w:p>
    <w:p w14:paraId="6336048C" w14:textId="5AE798F0" w:rsidR="008C5468" w:rsidRDefault="00961F92" w:rsidP="0056712D">
      <w:pPr>
        <w:rPr>
          <w:iCs/>
        </w:rPr>
      </w:pPr>
      <w:bookmarkStart w:id="3" w:name="OLE_LINK90"/>
      <w:r>
        <w:rPr>
          <w:iCs/>
        </w:rPr>
        <w:t>In Rel-18, t</w:t>
      </w:r>
      <w:r w:rsidRPr="002E0226">
        <w:rPr>
          <w:iCs/>
        </w:rPr>
        <w:t>he application of AI/ML</w:t>
      </w:r>
      <w:r>
        <w:rPr>
          <w:iCs/>
        </w:rPr>
        <w:t xml:space="preserve"> techniques</w:t>
      </w:r>
      <w:r w:rsidRPr="002E0226">
        <w:rPr>
          <w:iCs/>
        </w:rPr>
        <w:t xml:space="preserve"> to</w:t>
      </w:r>
      <w:r>
        <w:rPr>
          <w:iCs/>
        </w:rPr>
        <w:t xml:space="preserve"> NR air interface has been studied. </w:t>
      </w:r>
      <w:r>
        <w:rPr>
          <w:rFonts w:hint="eastAsia"/>
          <w:iCs/>
          <w:lang w:eastAsia="zh-CN"/>
        </w:rPr>
        <w:t>I</w:t>
      </w:r>
      <w:r>
        <w:rPr>
          <w:iCs/>
          <w:lang w:eastAsia="zh-CN"/>
        </w:rPr>
        <w:t>n RAN</w:t>
      </w:r>
      <w:r>
        <w:rPr>
          <w:rFonts w:hint="eastAsia"/>
          <w:iCs/>
          <w:lang w:eastAsia="zh-CN"/>
        </w:rPr>
        <w:t>#102</w:t>
      </w:r>
      <w:r>
        <w:rPr>
          <w:iCs/>
          <w:lang w:eastAsia="zh-CN"/>
        </w:rPr>
        <w:t xml:space="preserve"> </w:t>
      </w:r>
      <w:r>
        <w:rPr>
          <w:rFonts w:hint="eastAsia"/>
          <w:iCs/>
          <w:lang w:eastAsia="zh-CN"/>
        </w:rPr>
        <w:t>me</w:t>
      </w:r>
      <w:r>
        <w:rPr>
          <w:iCs/>
          <w:lang w:eastAsia="zh-CN"/>
        </w:rPr>
        <w:t xml:space="preserve">eting, it has been agreed to do the </w:t>
      </w:r>
      <w:r>
        <w:rPr>
          <w:iCs/>
        </w:rPr>
        <w:t>normative support for the general framework for AI/ML for air interface, as well as, enable the recommended use cases in the preceding study</w:t>
      </w:r>
      <w:r w:rsidR="00397AF0">
        <w:rPr>
          <w:iCs/>
        </w:rPr>
        <w:t>[</w:t>
      </w:r>
      <w:r w:rsidR="00025F4F">
        <w:rPr>
          <w:iCs/>
        </w:rPr>
        <w:t>1</w:t>
      </w:r>
      <w:r w:rsidR="00397AF0">
        <w:rPr>
          <w:iCs/>
        </w:rPr>
        <w:t>]</w:t>
      </w:r>
      <w:r>
        <w:rPr>
          <w:iCs/>
        </w:rPr>
        <w:t>. In addition,</w:t>
      </w:r>
      <w:r w:rsidR="00397AF0">
        <w:rPr>
          <w:iCs/>
        </w:rPr>
        <w:t xml:space="preserve"> we also agree to further study some issues </w:t>
      </w:r>
      <w:r>
        <w:rPr>
          <w:iCs/>
        </w:rPr>
        <w:t xml:space="preserve">identified during the </w:t>
      </w:r>
      <w:r w:rsidR="00291640">
        <w:rPr>
          <w:iCs/>
        </w:rPr>
        <w:t xml:space="preserve">Rel-18 </w:t>
      </w:r>
      <w:r>
        <w:rPr>
          <w:iCs/>
        </w:rPr>
        <w:t>study in an attempt to deepen the understanding in view of future normative work.</w:t>
      </w:r>
    </w:p>
    <w:p w14:paraId="3E9FC586" w14:textId="5EACE355" w:rsidR="008C5468" w:rsidRPr="00397AF0" w:rsidRDefault="00397AF0" w:rsidP="0056712D">
      <w:pPr>
        <w:rPr>
          <w:iCs/>
          <w:lang w:eastAsia="zh-CN"/>
        </w:rPr>
      </w:pPr>
      <w:r>
        <w:rPr>
          <w:rFonts w:hint="eastAsia"/>
          <w:iCs/>
          <w:lang w:eastAsia="zh-CN"/>
        </w:rPr>
        <w:t>I</w:t>
      </w:r>
      <w:r>
        <w:rPr>
          <w:iCs/>
          <w:lang w:eastAsia="zh-CN"/>
        </w:rPr>
        <w:t>n this paper, we would share our views on the general part</w:t>
      </w:r>
      <w:bookmarkEnd w:id="3"/>
      <w:r w:rsidR="00025F4F">
        <w:rPr>
          <w:iCs/>
          <w:lang w:eastAsia="zh-CN"/>
        </w:rPr>
        <w:t>, including data collection for UE-sided model training, model transfer/delivery and model identification/procedure.</w:t>
      </w:r>
    </w:p>
    <w:p w14:paraId="762B6E29" w14:textId="219B5C2D" w:rsidR="002E3236" w:rsidRPr="00B41CF6" w:rsidRDefault="002E3236" w:rsidP="0056712D">
      <w:pPr>
        <w:rPr>
          <w:lang w:eastAsia="zh-CN"/>
        </w:rPr>
      </w:pPr>
    </w:p>
    <w:p w14:paraId="0C2AC0D9" w14:textId="716B7519" w:rsidR="004402E7" w:rsidRPr="000B3BF2" w:rsidRDefault="007C2BDF" w:rsidP="004402E7">
      <w:pPr>
        <w:pStyle w:val="1"/>
        <w:rPr>
          <w:lang w:eastAsia="zh-CN"/>
        </w:rPr>
      </w:pPr>
      <w:r>
        <w:rPr>
          <w:rFonts w:hint="eastAsia"/>
          <w:lang w:eastAsia="zh-CN"/>
        </w:rPr>
        <w:t>Discussion</w:t>
      </w:r>
      <w:bookmarkStart w:id="4" w:name="OLE_LINK49"/>
    </w:p>
    <w:bookmarkEnd w:id="4"/>
    <w:p w14:paraId="2FDC79A3" w14:textId="07C2C707" w:rsidR="00397AF0" w:rsidRDefault="00F868AC" w:rsidP="00397AF0">
      <w:pPr>
        <w:pStyle w:val="20"/>
        <w:rPr>
          <w:lang w:eastAsia="zh-CN"/>
        </w:rPr>
      </w:pPr>
      <w:r>
        <w:rPr>
          <w:lang w:eastAsia="zh-CN"/>
        </w:rPr>
        <w:t>Data c</w:t>
      </w:r>
      <w:r w:rsidR="00CE2AB6" w:rsidRPr="00CE2AB6">
        <w:rPr>
          <w:lang w:eastAsia="zh-CN"/>
        </w:rPr>
        <w:t>ollection</w:t>
      </w:r>
      <w:r w:rsidR="00291640">
        <w:rPr>
          <w:lang w:eastAsia="zh-CN"/>
        </w:rPr>
        <w:t xml:space="preserve"> for</w:t>
      </w:r>
      <w:r>
        <w:rPr>
          <w:lang w:eastAsia="zh-CN"/>
        </w:rPr>
        <w:t xml:space="preserve"> UE-sided model training</w:t>
      </w:r>
    </w:p>
    <w:p w14:paraId="1E29B291" w14:textId="7D4372CA" w:rsidR="00397AF0" w:rsidRDefault="00397AF0" w:rsidP="00397AF0">
      <w:pPr>
        <w:rPr>
          <w:lang w:eastAsia="zh-CN"/>
        </w:rPr>
      </w:pPr>
      <w:r>
        <w:rPr>
          <w:lang w:eastAsia="zh-CN"/>
        </w:rPr>
        <w:t xml:space="preserve">In </w:t>
      </w:r>
      <w:r w:rsidR="00F868AC">
        <w:rPr>
          <w:lang w:eastAsia="zh-CN"/>
        </w:rPr>
        <w:t xml:space="preserve">Rel-18 study stage, </w:t>
      </w:r>
      <w:r w:rsidR="0079622E">
        <w:rPr>
          <w:lang w:eastAsia="zh-CN"/>
        </w:rPr>
        <w:t>several of UE data collection mechanisms have been studied and identified. They also have been captured in TR38.84</w:t>
      </w:r>
      <w:r w:rsidR="0079622E" w:rsidRPr="00025F4F">
        <w:rPr>
          <w:lang w:eastAsia="zh-CN"/>
        </w:rPr>
        <w:t>3 [</w:t>
      </w:r>
      <w:r w:rsidR="00025F4F" w:rsidRPr="00025F4F">
        <w:rPr>
          <w:lang w:eastAsia="zh-CN"/>
        </w:rPr>
        <w:t>2</w:t>
      </w:r>
      <w:r w:rsidR="0079622E" w:rsidRPr="00025F4F">
        <w:rPr>
          <w:lang w:eastAsia="zh-CN"/>
        </w:rPr>
        <w:t>] s</w:t>
      </w:r>
      <w:r w:rsidR="0079622E">
        <w:rPr>
          <w:lang w:eastAsia="zh-CN"/>
        </w:rPr>
        <w:t>hown below.</w:t>
      </w:r>
    </w:p>
    <w:tbl>
      <w:tblPr>
        <w:tblStyle w:val="ae"/>
        <w:tblW w:w="0" w:type="auto"/>
        <w:tblLook w:val="04A0" w:firstRow="1" w:lastRow="0" w:firstColumn="1" w:lastColumn="0" w:noHBand="0" w:noVBand="1"/>
      </w:tblPr>
      <w:tblGrid>
        <w:gridCol w:w="9307"/>
      </w:tblGrid>
      <w:tr w:rsidR="0079622E" w14:paraId="094E2819" w14:textId="77777777" w:rsidTr="0079622E">
        <w:tc>
          <w:tcPr>
            <w:tcW w:w="9307" w:type="dxa"/>
          </w:tcPr>
          <w:p w14:paraId="6946E7F7" w14:textId="77777777" w:rsidR="0079622E" w:rsidRDefault="0079622E" w:rsidP="0079622E">
            <w:r>
              <w:t xml:space="preserve">The following proposals were discussed in RAN2: </w:t>
            </w:r>
          </w:p>
          <w:p w14:paraId="603DCF03" w14:textId="77777777" w:rsidR="0079622E" w:rsidRDefault="0079622E" w:rsidP="0079622E">
            <w:pPr>
              <w:pStyle w:val="af3"/>
              <w:numPr>
                <w:ilvl w:val="0"/>
                <w:numId w:val="28"/>
              </w:numPr>
              <w:autoSpaceDE/>
              <w:autoSpaceDN/>
              <w:adjustRightInd/>
              <w:snapToGrid/>
              <w:spacing w:after="180"/>
              <w:ind w:firstLineChars="0"/>
              <w:contextualSpacing/>
              <w:jc w:val="left"/>
            </w:pPr>
            <w:r>
              <w:t>UE collects and directly transfers training data to the Over-The-Top (OTT) server;</w:t>
            </w:r>
          </w:p>
          <w:p w14:paraId="3E3B8F97" w14:textId="77777777" w:rsidR="0079622E" w:rsidRDefault="0079622E" w:rsidP="0079622E">
            <w:pPr>
              <w:ind w:left="1080"/>
            </w:pPr>
            <w:r>
              <w:t>1a) OTT (3GPP transparent)</w:t>
            </w:r>
          </w:p>
          <w:p w14:paraId="0E00641B" w14:textId="77777777" w:rsidR="0079622E" w:rsidRDefault="0079622E" w:rsidP="0079622E">
            <w:pPr>
              <w:ind w:left="1080"/>
            </w:pPr>
            <w:r>
              <w:t>1b) OTT (non-3GPP transparent)</w:t>
            </w:r>
          </w:p>
          <w:p w14:paraId="400D27E4" w14:textId="77777777" w:rsidR="0079622E" w:rsidRDefault="0079622E" w:rsidP="0079622E">
            <w:pPr>
              <w:pStyle w:val="af3"/>
              <w:numPr>
                <w:ilvl w:val="0"/>
                <w:numId w:val="28"/>
              </w:numPr>
              <w:autoSpaceDE/>
              <w:autoSpaceDN/>
              <w:adjustRightInd/>
              <w:snapToGrid/>
              <w:spacing w:after="180"/>
              <w:ind w:firstLineChars="0"/>
              <w:contextualSpacing/>
              <w:jc w:val="left"/>
            </w:pPr>
            <w:r>
              <w:t>UE collects training data and transfers it to Core Network. Core Network transfers the training data to the OTT server.</w:t>
            </w:r>
            <w:r>
              <w:br/>
            </w:r>
          </w:p>
          <w:p w14:paraId="53C025A0" w14:textId="77777777" w:rsidR="0079622E" w:rsidRDefault="0079622E" w:rsidP="0079622E">
            <w:pPr>
              <w:pStyle w:val="af3"/>
              <w:numPr>
                <w:ilvl w:val="0"/>
                <w:numId w:val="28"/>
              </w:numPr>
              <w:autoSpaceDE/>
              <w:autoSpaceDN/>
              <w:adjustRightInd/>
              <w:snapToGrid/>
              <w:spacing w:after="180"/>
              <w:ind w:firstLineChars="0"/>
              <w:contextualSpacing/>
              <w:jc w:val="left"/>
            </w:pPr>
            <w:r>
              <w:t>UE collects training data and transfers it to OAM. OAM transfers the needed data to the OTT server.</w:t>
            </w:r>
          </w:p>
          <w:p w14:paraId="587E88AD" w14:textId="322AC6C5" w:rsidR="0079622E" w:rsidRPr="0079622E" w:rsidRDefault="0079622E" w:rsidP="00397AF0">
            <w:r>
              <w:t>RAN2 did not study or analyse these proposals and did not agree to requirements or recommendations.</w:t>
            </w:r>
          </w:p>
        </w:tc>
      </w:tr>
    </w:tbl>
    <w:p w14:paraId="3DC0E2F7" w14:textId="25295A37" w:rsidR="0079622E" w:rsidRDefault="0079622E" w:rsidP="00397AF0">
      <w:pPr>
        <w:rPr>
          <w:lang w:eastAsia="zh-CN"/>
        </w:rPr>
      </w:pPr>
      <w:r>
        <w:rPr>
          <w:lang w:eastAsia="zh-CN"/>
        </w:rPr>
        <w:t>In our mind, since the purpose of UE’s data collection is for UE-sided model training, we have not seen any</w:t>
      </w:r>
      <w:r w:rsidR="002D030E">
        <w:rPr>
          <w:lang w:eastAsia="zh-CN"/>
        </w:rPr>
        <w:t xml:space="preserve"> strong</w:t>
      </w:r>
      <w:r>
        <w:rPr>
          <w:lang w:eastAsia="zh-CN"/>
        </w:rPr>
        <w:t xml:space="preserve"> justification to let the privacy data exposure to Network. Thus, we prefer mechanism 1a. Given what we have said, the issue is more related to RAN2. We can further di</w:t>
      </w:r>
      <w:r w:rsidR="002D030E">
        <w:rPr>
          <w:lang w:eastAsia="zh-CN"/>
        </w:rPr>
        <w:t xml:space="preserve">scuss about it after some progress of </w:t>
      </w:r>
      <w:r>
        <w:rPr>
          <w:lang w:eastAsia="zh-CN"/>
        </w:rPr>
        <w:t>RAN2.</w:t>
      </w:r>
    </w:p>
    <w:p w14:paraId="588AFC47" w14:textId="6BBC6AE5" w:rsidR="00397AF0" w:rsidRPr="00855CC0" w:rsidRDefault="00FC7C5F" w:rsidP="00397AF0">
      <w:pPr>
        <w:rPr>
          <w:b/>
          <w:lang w:eastAsia="zh-CN"/>
        </w:rPr>
      </w:pPr>
      <w:bookmarkStart w:id="5" w:name="OLE_LINK33"/>
      <w:bookmarkStart w:id="6" w:name="OLE_LINK34"/>
      <w:r>
        <w:rPr>
          <w:b/>
          <w:lang w:eastAsia="zh-CN"/>
        </w:rPr>
        <w:t>Proposal 1</w:t>
      </w:r>
      <w:r w:rsidR="0079622E" w:rsidRPr="00855CC0">
        <w:rPr>
          <w:b/>
          <w:lang w:eastAsia="zh-CN"/>
        </w:rPr>
        <w:t xml:space="preserve">: For </w:t>
      </w:r>
      <w:r w:rsidR="00855CC0" w:rsidRPr="00855CC0">
        <w:rPr>
          <w:b/>
          <w:lang w:eastAsia="zh-CN"/>
        </w:rPr>
        <w:t>data collection for UE-side model tra</w:t>
      </w:r>
      <w:r w:rsidR="00291640">
        <w:rPr>
          <w:b/>
          <w:lang w:eastAsia="zh-CN"/>
        </w:rPr>
        <w:t>ining, support 1a</w:t>
      </w:r>
      <w:r w:rsidR="00855CC0" w:rsidRPr="00855CC0">
        <w:rPr>
          <w:b/>
          <w:lang w:eastAsia="zh-CN"/>
        </w:rPr>
        <w:t xml:space="preserve"> or we</w:t>
      </w:r>
      <w:r w:rsidR="00025F4F">
        <w:rPr>
          <w:b/>
          <w:lang w:eastAsia="zh-CN"/>
        </w:rPr>
        <w:t xml:space="preserve"> could</w:t>
      </w:r>
      <w:r w:rsidR="00855CC0" w:rsidRPr="00855CC0">
        <w:rPr>
          <w:b/>
          <w:lang w:eastAsia="zh-CN"/>
        </w:rPr>
        <w:t xml:space="preserve"> wait the progress of RAN2.</w:t>
      </w:r>
    </w:p>
    <w:bookmarkEnd w:id="5"/>
    <w:bookmarkEnd w:id="6"/>
    <w:p w14:paraId="1686A515" w14:textId="77777777" w:rsidR="00397AF0" w:rsidRPr="00397AF0" w:rsidRDefault="00397AF0" w:rsidP="00397AF0">
      <w:pPr>
        <w:rPr>
          <w:lang w:eastAsia="zh-CN"/>
        </w:rPr>
      </w:pPr>
    </w:p>
    <w:p w14:paraId="6D79FA3C" w14:textId="32192526" w:rsidR="001E74B6" w:rsidRDefault="001E74B6" w:rsidP="001E74B6">
      <w:pPr>
        <w:pStyle w:val="20"/>
        <w:rPr>
          <w:lang w:eastAsia="zh-CN"/>
        </w:rPr>
      </w:pPr>
      <w:r>
        <w:rPr>
          <w:lang w:eastAsia="zh-CN"/>
        </w:rPr>
        <w:t>Model transfer/delivery</w:t>
      </w:r>
    </w:p>
    <w:p w14:paraId="09B3015E" w14:textId="10D5E7D5" w:rsidR="00397AF0" w:rsidRDefault="002D030E" w:rsidP="00397AF0">
      <w:pPr>
        <w:rPr>
          <w:lang w:eastAsia="zh-CN"/>
        </w:rPr>
      </w:pPr>
      <w:r>
        <w:rPr>
          <w:rFonts w:hint="eastAsia"/>
          <w:lang w:eastAsia="zh-CN"/>
        </w:rPr>
        <w:t>I</w:t>
      </w:r>
      <w:r>
        <w:rPr>
          <w:lang w:eastAsia="zh-CN"/>
        </w:rPr>
        <w:t xml:space="preserve">n R18, </w:t>
      </w:r>
      <w:r w:rsidR="001A2773">
        <w:rPr>
          <w:lang w:eastAsia="zh-CN"/>
        </w:rPr>
        <w:t>six</w:t>
      </w:r>
      <w:r>
        <w:rPr>
          <w:lang w:eastAsia="zh-CN"/>
        </w:rPr>
        <w:t xml:space="preserve"> model transfer/delivery cases</w:t>
      </w:r>
      <w:r w:rsidR="001A2773">
        <w:rPr>
          <w:lang w:eastAsia="zh-CN"/>
        </w:rPr>
        <w:t xml:space="preserve"> (</w:t>
      </w:r>
      <w:r w:rsidR="001A2773">
        <w:rPr>
          <w:rFonts w:hint="eastAsia"/>
          <w:lang w:eastAsia="zh-CN"/>
        </w:rPr>
        <w:t>i.e</w:t>
      </w:r>
      <w:r w:rsidR="001A2773">
        <w:rPr>
          <w:lang w:eastAsia="zh-CN"/>
        </w:rPr>
        <w:t>., case y/z1/z2/z3/z4/z5)</w:t>
      </w:r>
      <w:r>
        <w:rPr>
          <w:lang w:eastAsia="zh-CN"/>
        </w:rPr>
        <w:t xml:space="preserve"> have been identified, and pros and cons for each case also have been studied in RAN1. With the assumption of model transfer/delivery, </w:t>
      </w:r>
      <w:r w:rsidR="00F03201">
        <w:rPr>
          <w:lang w:eastAsia="zh-CN"/>
        </w:rPr>
        <w:t>RAN2 has done studies from the perspective of signaling procedure.</w:t>
      </w:r>
    </w:p>
    <w:p w14:paraId="43C7A83E" w14:textId="7D3EA2CF" w:rsidR="001A2773" w:rsidRDefault="001A2773" w:rsidP="00397AF0">
      <w:pPr>
        <w:rPr>
          <w:lang w:eastAsia="zh-CN"/>
        </w:rPr>
      </w:pPr>
      <w:r>
        <w:rPr>
          <w:rFonts w:hint="eastAsia"/>
          <w:lang w:eastAsia="zh-CN"/>
        </w:rPr>
        <w:lastRenderedPageBreak/>
        <w:t>In</w:t>
      </w:r>
      <w:r w:rsidR="00912957">
        <w:rPr>
          <w:lang w:eastAsia="zh-CN"/>
        </w:rPr>
        <w:t xml:space="preserve"> previous </w:t>
      </w:r>
      <w:r>
        <w:rPr>
          <w:lang w:eastAsia="zh-CN"/>
        </w:rPr>
        <w:t>meetings [</w:t>
      </w:r>
      <w:r w:rsidR="00883AEC">
        <w:rPr>
          <w:lang w:eastAsia="zh-CN"/>
        </w:rPr>
        <w:t>3][4</w:t>
      </w:r>
      <w:r>
        <w:rPr>
          <w:lang w:eastAsia="zh-CN"/>
        </w:rPr>
        <w:t xml:space="preserve">], some cases of model transfer/delivery have been concluded to be </w:t>
      </w:r>
      <w:r w:rsidRPr="001A2773">
        <w:rPr>
          <w:lang w:eastAsia="zh-CN"/>
        </w:rPr>
        <w:t>deprioritized</w:t>
      </w:r>
      <w:r>
        <w:rPr>
          <w:lang w:eastAsia="zh-CN"/>
        </w:rPr>
        <w:t xml:space="preserve">. One </w:t>
      </w:r>
      <w:r w:rsidR="00D15D9E">
        <w:rPr>
          <w:lang w:eastAsia="zh-CN"/>
        </w:rPr>
        <w:t xml:space="preserve">initial </w:t>
      </w:r>
      <w:r>
        <w:rPr>
          <w:lang w:eastAsia="zh-CN"/>
        </w:rPr>
        <w:t xml:space="preserve">summary on </w:t>
      </w:r>
      <w:r w:rsidR="00883AEC">
        <w:rPr>
          <w:rFonts w:hint="eastAsia"/>
          <w:lang w:eastAsia="zh-CN"/>
        </w:rPr>
        <w:t>cu</w:t>
      </w:r>
      <w:r w:rsidR="00883AEC">
        <w:rPr>
          <w:lang w:eastAsia="zh-CN"/>
        </w:rPr>
        <w:t>rrent status</w:t>
      </w:r>
      <w:r>
        <w:rPr>
          <w:lang w:eastAsia="zh-CN"/>
        </w:rPr>
        <w:t xml:space="preserve"> is shown below.</w:t>
      </w:r>
    </w:p>
    <w:p w14:paraId="0A8C75D0" w14:textId="67257BF9" w:rsidR="001A2773" w:rsidRPr="001A2773" w:rsidRDefault="001A2773" w:rsidP="001A2773">
      <w:pPr>
        <w:jc w:val="center"/>
        <w:rPr>
          <w:sz w:val="21"/>
          <w:lang w:eastAsia="zh-CN"/>
        </w:rPr>
      </w:pPr>
      <w:r w:rsidRPr="001A2773">
        <w:rPr>
          <w:sz w:val="21"/>
          <w:lang w:eastAsia="zh-CN"/>
        </w:rPr>
        <w:t>T</w:t>
      </w:r>
      <w:r w:rsidRPr="001A2773">
        <w:rPr>
          <w:rFonts w:hint="eastAsia"/>
          <w:sz w:val="21"/>
          <w:lang w:eastAsia="zh-CN"/>
        </w:rPr>
        <w:t>ab</w:t>
      </w:r>
      <w:r w:rsidRPr="001A2773">
        <w:rPr>
          <w:sz w:val="21"/>
          <w:lang w:eastAsia="zh-CN"/>
        </w:rPr>
        <w:t>le 1 The current status of mode transfer/delivery cases</w:t>
      </w:r>
    </w:p>
    <w:tbl>
      <w:tblPr>
        <w:tblStyle w:val="2-3"/>
        <w:tblW w:w="5529" w:type="dxa"/>
        <w:jc w:val="center"/>
        <w:tblLook w:val="04A0" w:firstRow="1" w:lastRow="0" w:firstColumn="1" w:lastColumn="0" w:noHBand="0" w:noVBand="1"/>
      </w:tblPr>
      <w:tblGrid>
        <w:gridCol w:w="1197"/>
        <w:gridCol w:w="2159"/>
        <w:gridCol w:w="2173"/>
      </w:tblGrid>
      <w:tr w:rsidR="001A2773" w14:paraId="4AD82804" w14:textId="77777777" w:rsidTr="001A2773">
        <w:trPr>
          <w:cnfStyle w:val="100000000000" w:firstRow="1" w:lastRow="0" w:firstColumn="0" w:lastColumn="0" w:oddVBand="0" w:evenVBand="0" w:oddHBand="0" w:evenHBand="0" w:firstRowFirstColumn="0" w:firstRowLastColumn="0" w:lastRowFirstColumn="0" w:lastRowLastColumn="0"/>
          <w:trHeight w:val="261"/>
          <w:jc w:val="center"/>
        </w:trPr>
        <w:tc>
          <w:tcPr>
            <w:cnfStyle w:val="001000000000" w:firstRow="0" w:lastRow="0" w:firstColumn="1" w:lastColumn="0" w:oddVBand="0" w:evenVBand="0" w:oddHBand="0" w:evenHBand="0" w:firstRowFirstColumn="0" w:firstRowLastColumn="0" w:lastRowFirstColumn="0" w:lastRowLastColumn="0"/>
            <w:tcW w:w="1197" w:type="dxa"/>
          </w:tcPr>
          <w:p w14:paraId="0183F517" w14:textId="77777777" w:rsidR="001A2773" w:rsidRDefault="001A2773" w:rsidP="00106D90">
            <w:pPr>
              <w:pStyle w:val="a3"/>
            </w:pPr>
          </w:p>
        </w:tc>
        <w:tc>
          <w:tcPr>
            <w:tcW w:w="2159" w:type="dxa"/>
          </w:tcPr>
          <w:p w14:paraId="3E5E2B54" w14:textId="77777777" w:rsidR="001A2773" w:rsidRDefault="001A2773" w:rsidP="00106D90">
            <w:pPr>
              <w:pStyle w:val="a3"/>
              <w:cnfStyle w:val="100000000000" w:firstRow="1" w:lastRow="0" w:firstColumn="0" w:lastColumn="0" w:oddVBand="0" w:evenVBand="0" w:oddHBand="0" w:evenHBand="0" w:firstRowFirstColumn="0" w:firstRowLastColumn="0" w:lastRowFirstColumn="0" w:lastRowLastColumn="0"/>
            </w:pPr>
            <w:r>
              <w:t>UE-sided model</w:t>
            </w:r>
          </w:p>
        </w:tc>
        <w:tc>
          <w:tcPr>
            <w:tcW w:w="2173" w:type="dxa"/>
          </w:tcPr>
          <w:p w14:paraId="3DB1034B" w14:textId="77777777" w:rsidR="001A2773" w:rsidRDefault="001A2773" w:rsidP="00106D90">
            <w:pPr>
              <w:pStyle w:val="a3"/>
              <w:cnfStyle w:val="100000000000" w:firstRow="1" w:lastRow="0" w:firstColumn="0" w:lastColumn="0" w:oddVBand="0" w:evenVBand="0" w:oddHBand="0" w:evenHBand="0" w:firstRowFirstColumn="0" w:firstRowLastColumn="0" w:lastRowFirstColumn="0" w:lastRowLastColumn="0"/>
            </w:pPr>
            <w:r>
              <w:t>Two-sided model</w:t>
            </w:r>
          </w:p>
        </w:tc>
      </w:tr>
      <w:tr w:rsidR="001A2773" w14:paraId="7A38A3C4" w14:textId="77777777" w:rsidTr="001A2773">
        <w:trPr>
          <w:cnfStyle w:val="000000100000" w:firstRow="0" w:lastRow="0" w:firstColumn="0" w:lastColumn="0" w:oddVBand="0" w:evenVBand="0" w:oddHBand="1" w:evenHBand="0" w:firstRowFirstColumn="0" w:firstRowLastColumn="0" w:lastRowFirstColumn="0" w:lastRowLastColumn="0"/>
          <w:trHeight w:val="261"/>
          <w:jc w:val="center"/>
        </w:trPr>
        <w:tc>
          <w:tcPr>
            <w:cnfStyle w:val="001000000000" w:firstRow="0" w:lastRow="0" w:firstColumn="1" w:lastColumn="0" w:oddVBand="0" w:evenVBand="0" w:oddHBand="0" w:evenHBand="0" w:firstRowFirstColumn="0" w:firstRowLastColumn="0" w:lastRowFirstColumn="0" w:lastRowLastColumn="0"/>
            <w:tcW w:w="1197" w:type="dxa"/>
          </w:tcPr>
          <w:p w14:paraId="6183FE23" w14:textId="77777777" w:rsidR="001A2773" w:rsidRDefault="001A2773" w:rsidP="00106D90">
            <w:pPr>
              <w:pStyle w:val="a3"/>
            </w:pPr>
            <w:r>
              <w:t>Case y</w:t>
            </w:r>
          </w:p>
        </w:tc>
        <w:tc>
          <w:tcPr>
            <w:tcW w:w="2159" w:type="dxa"/>
          </w:tcPr>
          <w:p w14:paraId="1FB97901" w14:textId="77777777" w:rsidR="001A2773" w:rsidRDefault="001A2773" w:rsidP="00106D90">
            <w:pPr>
              <w:pStyle w:val="a3"/>
              <w:cnfStyle w:val="000000100000" w:firstRow="0" w:lastRow="0" w:firstColumn="0" w:lastColumn="0" w:oddVBand="0" w:evenVBand="0" w:oddHBand="1" w:evenHBand="0" w:firstRowFirstColumn="0" w:firstRowLastColumn="0" w:lastRowFirstColumn="0" w:lastRowLastColumn="0"/>
            </w:pPr>
          </w:p>
        </w:tc>
        <w:tc>
          <w:tcPr>
            <w:tcW w:w="2173" w:type="dxa"/>
          </w:tcPr>
          <w:p w14:paraId="2963F19C" w14:textId="77777777" w:rsidR="001A2773" w:rsidRDefault="001A2773" w:rsidP="00106D90">
            <w:pPr>
              <w:pStyle w:val="a3"/>
              <w:cnfStyle w:val="000000100000" w:firstRow="0" w:lastRow="0" w:firstColumn="0" w:lastColumn="0" w:oddVBand="0" w:evenVBand="0" w:oddHBand="1" w:evenHBand="0" w:firstRowFirstColumn="0" w:firstRowLastColumn="0" w:lastRowFirstColumn="0" w:lastRowLastColumn="0"/>
            </w:pPr>
          </w:p>
        </w:tc>
      </w:tr>
      <w:tr w:rsidR="001A2773" w14:paraId="4F6A0487" w14:textId="77777777" w:rsidTr="001A2773">
        <w:trPr>
          <w:trHeight w:val="270"/>
          <w:jc w:val="center"/>
        </w:trPr>
        <w:tc>
          <w:tcPr>
            <w:cnfStyle w:val="001000000000" w:firstRow="0" w:lastRow="0" w:firstColumn="1" w:lastColumn="0" w:oddVBand="0" w:evenVBand="0" w:oddHBand="0" w:evenHBand="0" w:firstRowFirstColumn="0" w:firstRowLastColumn="0" w:lastRowFirstColumn="0" w:lastRowLastColumn="0"/>
            <w:tcW w:w="1197" w:type="dxa"/>
          </w:tcPr>
          <w:p w14:paraId="69EF9BF3" w14:textId="77777777" w:rsidR="001A2773" w:rsidRDefault="001A2773" w:rsidP="00106D90">
            <w:pPr>
              <w:pStyle w:val="a3"/>
            </w:pPr>
            <w:r>
              <w:t>Case z1</w:t>
            </w:r>
          </w:p>
        </w:tc>
        <w:tc>
          <w:tcPr>
            <w:tcW w:w="2159" w:type="dxa"/>
          </w:tcPr>
          <w:p w14:paraId="283E9BF6" w14:textId="77777777" w:rsidR="001A2773" w:rsidRDefault="001A2773" w:rsidP="00106D90">
            <w:pPr>
              <w:pStyle w:val="a3"/>
              <w:cnfStyle w:val="000000000000" w:firstRow="0" w:lastRow="0" w:firstColumn="0" w:lastColumn="0" w:oddVBand="0" w:evenVBand="0" w:oddHBand="0" w:evenHBand="0" w:firstRowFirstColumn="0" w:firstRowLastColumn="0" w:lastRowFirstColumn="0" w:lastRowLastColumn="0"/>
            </w:pPr>
          </w:p>
        </w:tc>
        <w:tc>
          <w:tcPr>
            <w:tcW w:w="2173" w:type="dxa"/>
          </w:tcPr>
          <w:p w14:paraId="04F1E850" w14:textId="77777777" w:rsidR="001A2773" w:rsidRDefault="001A2773" w:rsidP="00106D90">
            <w:pPr>
              <w:pStyle w:val="a3"/>
              <w:cnfStyle w:val="000000000000" w:firstRow="0" w:lastRow="0" w:firstColumn="0" w:lastColumn="0" w:oddVBand="0" w:evenVBand="0" w:oddHBand="0" w:evenHBand="0" w:firstRowFirstColumn="0" w:firstRowLastColumn="0" w:lastRowFirstColumn="0" w:lastRowLastColumn="0"/>
            </w:pPr>
          </w:p>
        </w:tc>
      </w:tr>
      <w:tr w:rsidR="001A2773" w14:paraId="039E5868" w14:textId="77777777" w:rsidTr="001A2773">
        <w:trPr>
          <w:cnfStyle w:val="000000100000" w:firstRow="0" w:lastRow="0" w:firstColumn="0" w:lastColumn="0" w:oddVBand="0" w:evenVBand="0" w:oddHBand="1" w:evenHBand="0" w:firstRowFirstColumn="0" w:firstRowLastColumn="0" w:lastRowFirstColumn="0" w:lastRowLastColumn="0"/>
          <w:trHeight w:val="261"/>
          <w:jc w:val="center"/>
        </w:trPr>
        <w:tc>
          <w:tcPr>
            <w:cnfStyle w:val="001000000000" w:firstRow="0" w:lastRow="0" w:firstColumn="1" w:lastColumn="0" w:oddVBand="0" w:evenVBand="0" w:oddHBand="0" w:evenHBand="0" w:firstRowFirstColumn="0" w:firstRowLastColumn="0" w:lastRowFirstColumn="0" w:lastRowLastColumn="0"/>
            <w:tcW w:w="1197" w:type="dxa"/>
          </w:tcPr>
          <w:p w14:paraId="313C831D" w14:textId="77777777" w:rsidR="001A2773" w:rsidRDefault="001A2773" w:rsidP="00106D90">
            <w:pPr>
              <w:pStyle w:val="a3"/>
            </w:pPr>
            <w:r>
              <w:t>Case z2</w:t>
            </w:r>
          </w:p>
        </w:tc>
        <w:tc>
          <w:tcPr>
            <w:tcW w:w="2159" w:type="dxa"/>
          </w:tcPr>
          <w:p w14:paraId="797EC1BA" w14:textId="77777777" w:rsidR="001A2773" w:rsidRDefault="001A2773" w:rsidP="00106D90">
            <w:pPr>
              <w:pStyle w:val="a3"/>
              <w:cnfStyle w:val="000000100000" w:firstRow="0" w:lastRow="0" w:firstColumn="0" w:lastColumn="0" w:oddVBand="0" w:evenVBand="0" w:oddHBand="1" w:evenHBand="0" w:firstRowFirstColumn="0" w:firstRowLastColumn="0" w:lastRowFirstColumn="0" w:lastRowLastColumn="0"/>
            </w:pPr>
            <w:r>
              <w:t>Deprioritized</w:t>
            </w:r>
          </w:p>
        </w:tc>
        <w:tc>
          <w:tcPr>
            <w:tcW w:w="2173" w:type="dxa"/>
          </w:tcPr>
          <w:p w14:paraId="0EDB06BE" w14:textId="77777777" w:rsidR="001A2773" w:rsidRDefault="001A2773" w:rsidP="00106D90">
            <w:pPr>
              <w:pStyle w:val="a3"/>
              <w:cnfStyle w:val="000000100000" w:firstRow="0" w:lastRow="0" w:firstColumn="0" w:lastColumn="0" w:oddVBand="0" w:evenVBand="0" w:oddHBand="1" w:evenHBand="0" w:firstRowFirstColumn="0" w:firstRowLastColumn="0" w:lastRowFirstColumn="0" w:lastRowLastColumn="0"/>
            </w:pPr>
          </w:p>
        </w:tc>
      </w:tr>
      <w:tr w:rsidR="001A2773" w14:paraId="217102BD" w14:textId="77777777" w:rsidTr="001A2773">
        <w:trPr>
          <w:trHeight w:val="261"/>
          <w:jc w:val="center"/>
        </w:trPr>
        <w:tc>
          <w:tcPr>
            <w:cnfStyle w:val="001000000000" w:firstRow="0" w:lastRow="0" w:firstColumn="1" w:lastColumn="0" w:oddVBand="0" w:evenVBand="0" w:oddHBand="0" w:evenHBand="0" w:firstRowFirstColumn="0" w:firstRowLastColumn="0" w:lastRowFirstColumn="0" w:lastRowLastColumn="0"/>
            <w:tcW w:w="1197" w:type="dxa"/>
          </w:tcPr>
          <w:p w14:paraId="6CB235CA" w14:textId="77777777" w:rsidR="001A2773" w:rsidRDefault="001A2773" w:rsidP="00106D90">
            <w:pPr>
              <w:pStyle w:val="a3"/>
            </w:pPr>
            <w:r>
              <w:t>Case z3</w:t>
            </w:r>
          </w:p>
        </w:tc>
        <w:tc>
          <w:tcPr>
            <w:tcW w:w="2159" w:type="dxa"/>
          </w:tcPr>
          <w:p w14:paraId="0BC68670" w14:textId="77777777" w:rsidR="001A2773" w:rsidRDefault="001A2773" w:rsidP="00106D90">
            <w:pPr>
              <w:pStyle w:val="a3"/>
              <w:cnfStyle w:val="000000000000" w:firstRow="0" w:lastRow="0" w:firstColumn="0" w:lastColumn="0" w:oddVBand="0" w:evenVBand="0" w:oddHBand="0" w:evenHBand="0" w:firstRowFirstColumn="0" w:firstRowLastColumn="0" w:lastRowFirstColumn="0" w:lastRowLastColumn="0"/>
            </w:pPr>
            <w:r>
              <w:t>Deprioritized</w:t>
            </w:r>
          </w:p>
        </w:tc>
        <w:tc>
          <w:tcPr>
            <w:tcW w:w="2173" w:type="dxa"/>
          </w:tcPr>
          <w:p w14:paraId="5A203A7F" w14:textId="77777777" w:rsidR="001A2773" w:rsidRDefault="001A2773" w:rsidP="00106D90">
            <w:pPr>
              <w:pStyle w:val="a3"/>
              <w:cnfStyle w:val="000000000000" w:firstRow="0" w:lastRow="0" w:firstColumn="0" w:lastColumn="0" w:oddVBand="0" w:evenVBand="0" w:oddHBand="0" w:evenHBand="0" w:firstRowFirstColumn="0" w:firstRowLastColumn="0" w:lastRowFirstColumn="0" w:lastRowLastColumn="0"/>
            </w:pPr>
            <w:r>
              <w:t>Deprioritized</w:t>
            </w:r>
          </w:p>
        </w:tc>
      </w:tr>
      <w:tr w:rsidR="001A2773" w14:paraId="65BACF7D" w14:textId="77777777" w:rsidTr="001A2773">
        <w:trPr>
          <w:cnfStyle w:val="000000100000" w:firstRow="0" w:lastRow="0" w:firstColumn="0" w:lastColumn="0" w:oddVBand="0" w:evenVBand="0" w:oddHBand="1" w:evenHBand="0" w:firstRowFirstColumn="0" w:firstRowLastColumn="0" w:lastRowFirstColumn="0" w:lastRowLastColumn="0"/>
          <w:trHeight w:val="261"/>
          <w:jc w:val="center"/>
        </w:trPr>
        <w:tc>
          <w:tcPr>
            <w:cnfStyle w:val="001000000000" w:firstRow="0" w:lastRow="0" w:firstColumn="1" w:lastColumn="0" w:oddVBand="0" w:evenVBand="0" w:oddHBand="0" w:evenHBand="0" w:firstRowFirstColumn="0" w:firstRowLastColumn="0" w:lastRowFirstColumn="0" w:lastRowLastColumn="0"/>
            <w:tcW w:w="1197" w:type="dxa"/>
          </w:tcPr>
          <w:p w14:paraId="0782D605" w14:textId="77777777" w:rsidR="001A2773" w:rsidRDefault="001A2773" w:rsidP="00106D90">
            <w:pPr>
              <w:pStyle w:val="a3"/>
            </w:pPr>
            <w:r>
              <w:t>Case z4</w:t>
            </w:r>
          </w:p>
        </w:tc>
        <w:tc>
          <w:tcPr>
            <w:tcW w:w="2159" w:type="dxa"/>
          </w:tcPr>
          <w:p w14:paraId="41592AA0" w14:textId="77777777" w:rsidR="001A2773" w:rsidRDefault="001A2773" w:rsidP="00106D90">
            <w:pPr>
              <w:pStyle w:val="a3"/>
              <w:cnfStyle w:val="000000100000" w:firstRow="0" w:lastRow="0" w:firstColumn="0" w:lastColumn="0" w:oddVBand="0" w:evenVBand="0" w:oddHBand="1" w:evenHBand="0" w:firstRowFirstColumn="0" w:firstRowLastColumn="0" w:lastRowFirstColumn="0" w:lastRowLastColumn="0"/>
            </w:pPr>
          </w:p>
        </w:tc>
        <w:tc>
          <w:tcPr>
            <w:tcW w:w="2173" w:type="dxa"/>
          </w:tcPr>
          <w:p w14:paraId="14C5076E" w14:textId="77777777" w:rsidR="001A2773" w:rsidRDefault="001A2773" w:rsidP="00106D90">
            <w:pPr>
              <w:pStyle w:val="a3"/>
              <w:cnfStyle w:val="000000100000" w:firstRow="0" w:lastRow="0" w:firstColumn="0" w:lastColumn="0" w:oddVBand="0" w:evenVBand="0" w:oddHBand="1" w:evenHBand="0" w:firstRowFirstColumn="0" w:firstRowLastColumn="0" w:lastRowFirstColumn="0" w:lastRowLastColumn="0"/>
            </w:pPr>
          </w:p>
        </w:tc>
      </w:tr>
      <w:tr w:rsidR="001A2773" w14:paraId="1B55FAD3" w14:textId="77777777" w:rsidTr="001A2773">
        <w:trPr>
          <w:trHeight w:val="270"/>
          <w:jc w:val="center"/>
        </w:trPr>
        <w:tc>
          <w:tcPr>
            <w:cnfStyle w:val="001000000000" w:firstRow="0" w:lastRow="0" w:firstColumn="1" w:lastColumn="0" w:oddVBand="0" w:evenVBand="0" w:oddHBand="0" w:evenHBand="0" w:firstRowFirstColumn="0" w:firstRowLastColumn="0" w:lastRowFirstColumn="0" w:lastRowLastColumn="0"/>
            <w:tcW w:w="1197" w:type="dxa"/>
          </w:tcPr>
          <w:p w14:paraId="4AB6E805" w14:textId="77777777" w:rsidR="001A2773" w:rsidRDefault="001A2773" w:rsidP="00106D90">
            <w:pPr>
              <w:pStyle w:val="a3"/>
            </w:pPr>
            <w:r>
              <w:t>Case z5</w:t>
            </w:r>
          </w:p>
        </w:tc>
        <w:tc>
          <w:tcPr>
            <w:tcW w:w="2159" w:type="dxa"/>
          </w:tcPr>
          <w:p w14:paraId="65EFDA16" w14:textId="77777777" w:rsidR="001A2773" w:rsidRDefault="001A2773" w:rsidP="00106D90">
            <w:pPr>
              <w:pStyle w:val="a3"/>
              <w:cnfStyle w:val="000000000000" w:firstRow="0" w:lastRow="0" w:firstColumn="0" w:lastColumn="0" w:oddVBand="0" w:evenVBand="0" w:oddHBand="0" w:evenHBand="0" w:firstRowFirstColumn="0" w:firstRowLastColumn="0" w:lastRowFirstColumn="0" w:lastRowLastColumn="0"/>
            </w:pPr>
            <w:r>
              <w:t>Deprioritized</w:t>
            </w:r>
          </w:p>
        </w:tc>
        <w:tc>
          <w:tcPr>
            <w:tcW w:w="2173" w:type="dxa"/>
          </w:tcPr>
          <w:p w14:paraId="3D8E68C4" w14:textId="77777777" w:rsidR="001A2773" w:rsidRDefault="001A2773" w:rsidP="00106D90">
            <w:pPr>
              <w:pStyle w:val="a3"/>
              <w:cnfStyle w:val="000000000000" w:firstRow="0" w:lastRow="0" w:firstColumn="0" w:lastColumn="0" w:oddVBand="0" w:evenVBand="0" w:oddHBand="0" w:evenHBand="0" w:firstRowFirstColumn="0" w:firstRowLastColumn="0" w:lastRowFirstColumn="0" w:lastRowLastColumn="0"/>
            </w:pPr>
            <w:r>
              <w:t>Deprioritized</w:t>
            </w:r>
          </w:p>
        </w:tc>
      </w:tr>
    </w:tbl>
    <w:p w14:paraId="575E8EAD" w14:textId="0B28D586" w:rsidR="002A51EC" w:rsidRDefault="002A51EC" w:rsidP="00C27BB5">
      <w:pPr>
        <w:autoSpaceDE/>
        <w:adjustRightInd/>
        <w:snapToGrid/>
        <w:spacing w:after="180"/>
        <w:rPr>
          <w:lang w:eastAsia="zh-CN"/>
        </w:rPr>
      </w:pPr>
      <w:bookmarkStart w:id="7" w:name="OLE_LINK1"/>
      <w:r>
        <w:rPr>
          <w:rFonts w:hint="eastAsia"/>
          <w:lang w:eastAsia="zh-CN"/>
        </w:rPr>
        <w:t>F</w:t>
      </w:r>
      <w:r>
        <w:rPr>
          <w:lang w:eastAsia="zh-CN"/>
        </w:rPr>
        <w:t>or Case z1,</w:t>
      </w:r>
      <w:r>
        <w:t xml:space="preserve"> it may incur the burden of offline cross-vendor collaboration to send the trained model from the UE-side to the network, compared to Case y</w:t>
      </w:r>
      <w:r w:rsidR="00F06FD5">
        <w:t xml:space="preserve"> </w:t>
      </w:r>
      <w:bookmarkStart w:id="8" w:name="_GoBack"/>
      <w:bookmarkEnd w:id="8"/>
      <w:r>
        <w:t xml:space="preserve">which does not have such burden. </w:t>
      </w:r>
      <w:r w:rsidR="00F06FD5">
        <w:t>I</w:t>
      </w:r>
      <w:r w:rsidR="00F06FD5">
        <w:rPr>
          <w:rFonts w:hint="eastAsia"/>
          <w:lang w:eastAsia="zh-CN"/>
        </w:rPr>
        <w:t>t</w:t>
      </w:r>
      <w:r w:rsidR="00F06FD5">
        <w:t xml:space="preserve"> seems that </w:t>
      </w:r>
      <w:r w:rsidR="00D15D9E">
        <w:t xml:space="preserve">Case z1 </w:t>
      </w:r>
      <w:r w:rsidR="00D15D9E">
        <w:rPr>
          <w:lang w:eastAsia="zh-CN"/>
        </w:rPr>
        <w:t>may alleviate the burden of model maintenance/storage at the dev</w:t>
      </w:r>
      <w:r w:rsidR="00F06FD5">
        <w:rPr>
          <w:lang w:eastAsia="zh-CN"/>
        </w:rPr>
        <w:t>ice side, and would be one additional benefit compared to case y. However, in general, the model(s)</w:t>
      </w:r>
      <w:r w:rsidR="00C27BB5">
        <w:rPr>
          <w:lang w:eastAsia="zh-CN"/>
        </w:rPr>
        <w:t xml:space="preserve"> would be stored/maintained at UE’s server</w:t>
      </w:r>
      <w:r w:rsidR="00C27BB5">
        <w:rPr>
          <w:rFonts w:hint="eastAsia"/>
          <w:lang w:eastAsia="zh-CN"/>
        </w:rPr>
        <w:t xml:space="preserve"> </w:t>
      </w:r>
      <w:r w:rsidR="00D15D9E">
        <w:rPr>
          <w:lang w:eastAsia="zh-CN"/>
        </w:rPr>
        <w:t>where the model training would happen</w:t>
      </w:r>
      <w:r w:rsidR="00F06FD5">
        <w:rPr>
          <w:lang w:eastAsia="zh-CN"/>
        </w:rPr>
        <w:t>, and the storage is not one issue for case y</w:t>
      </w:r>
      <w:r w:rsidR="00D15D9E">
        <w:rPr>
          <w:lang w:eastAsia="zh-CN"/>
        </w:rPr>
        <w:t xml:space="preserve">. </w:t>
      </w:r>
    </w:p>
    <w:p w14:paraId="70A3984B" w14:textId="50732B21" w:rsidR="00D15D9E" w:rsidRPr="00D15D9E" w:rsidRDefault="0058577B" w:rsidP="00D15D9E">
      <w:pPr>
        <w:jc w:val="left"/>
        <w:rPr>
          <w:rFonts w:eastAsia="宋体"/>
          <w:b/>
          <w:sz w:val="20"/>
          <w:szCs w:val="20"/>
          <w:lang w:val="en-GB" w:eastAsia="ja-JP"/>
        </w:rPr>
      </w:pPr>
      <w:bookmarkStart w:id="9" w:name="OLE_LINK24"/>
      <w:bookmarkStart w:id="10" w:name="OLE_LINK35"/>
      <w:bookmarkEnd w:id="7"/>
      <w:r>
        <w:rPr>
          <w:b/>
          <w:lang w:eastAsia="zh-CN"/>
        </w:rPr>
        <w:t>Proposal 2</w:t>
      </w:r>
      <w:r w:rsidR="00D15D9E" w:rsidRPr="00D15D9E">
        <w:rPr>
          <w:b/>
          <w:lang w:eastAsia="zh-CN"/>
        </w:rPr>
        <w:t xml:space="preserve">: </w:t>
      </w:r>
      <w:r w:rsidR="00D15D9E" w:rsidRPr="00D15D9E">
        <w:rPr>
          <w:rFonts w:ascii="Times" w:eastAsia="Batang" w:hAnsi="Times"/>
          <w:b/>
          <w:sz w:val="20"/>
          <w:szCs w:val="24"/>
          <w:lang w:val="en-GB"/>
        </w:rPr>
        <w:t>From RAN1 perspective, the model transfer/delivery Case z1 is deprioritized in Rel-19.</w:t>
      </w:r>
    </w:p>
    <w:bookmarkEnd w:id="9"/>
    <w:p w14:paraId="7E9A57B7" w14:textId="61E9BC12" w:rsidR="007C53D5" w:rsidRDefault="007C53D5" w:rsidP="007C53D5">
      <w:pPr>
        <w:overflowPunct w:val="0"/>
        <w:snapToGrid/>
        <w:spacing w:after="180"/>
        <w:contextualSpacing/>
        <w:jc w:val="left"/>
        <w:textAlignment w:val="baseline"/>
      </w:pPr>
      <w:r>
        <w:rPr>
          <w:rFonts w:hint="eastAsia"/>
        </w:rPr>
        <w:t>F</w:t>
      </w:r>
      <w:r>
        <w:t>or the reasons of r</w:t>
      </w:r>
      <w:r w:rsidRPr="007C53D5">
        <w:t>isk of proprietary design disclosure and burden of offline cross-vend</w:t>
      </w:r>
      <w:r>
        <w:t xml:space="preserve">or collaboration, Case z2 has been deprioritized in Rel-19 for UE-sided model. </w:t>
      </w:r>
      <w:r w:rsidR="00A86351">
        <w:t>For two-sided model, Case z2 also should be deprioritized. There is no huge additional benefit compared with case y.</w:t>
      </w:r>
    </w:p>
    <w:p w14:paraId="1490D2A9" w14:textId="147D2F35" w:rsidR="00A86351" w:rsidRPr="00D15D9E" w:rsidRDefault="0058577B" w:rsidP="00A86351">
      <w:pPr>
        <w:jc w:val="left"/>
        <w:rPr>
          <w:rFonts w:eastAsia="宋体"/>
          <w:b/>
          <w:sz w:val="20"/>
          <w:szCs w:val="20"/>
          <w:lang w:val="en-GB" w:eastAsia="ja-JP"/>
        </w:rPr>
      </w:pPr>
      <w:r>
        <w:rPr>
          <w:b/>
          <w:lang w:eastAsia="zh-CN"/>
        </w:rPr>
        <w:t>Proposal 3</w:t>
      </w:r>
      <w:r w:rsidR="00A86351" w:rsidRPr="00D15D9E">
        <w:rPr>
          <w:b/>
          <w:lang w:eastAsia="zh-CN"/>
        </w:rPr>
        <w:t xml:space="preserve">: </w:t>
      </w:r>
      <w:r w:rsidR="00A86351" w:rsidRPr="00D15D9E">
        <w:rPr>
          <w:rFonts w:ascii="Times" w:eastAsia="Batang" w:hAnsi="Times"/>
          <w:b/>
          <w:sz w:val="20"/>
          <w:szCs w:val="24"/>
          <w:lang w:val="en-GB"/>
        </w:rPr>
        <w:t>From RAN1 perspective, the</w:t>
      </w:r>
      <w:r w:rsidR="00A86351">
        <w:rPr>
          <w:rFonts w:ascii="Times" w:eastAsia="Batang" w:hAnsi="Times"/>
          <w:b/>
          <w:sz w:val="20"/>
          <w:szCs w:val="24"/>
          <w:lang w:val="en-GB"/>
        </w:rPr>
        <w:t xml:space="preserve"> model transfer/delivery Case z2</w:t>
      </w:r>
      <w:r w:rsidR="00A86351" w:rsidRPr="00D15D9E">
        <w:rPr>
          <w:rFonts w:ascii="Times" w:eastAsia="Batang" w:hAnsi="Times"/>
          <w:b/>
          <w:sz w:val="20"/>
          <w:szCs w:val="24"/>
          <w:lang w:val="en-GB"/>
        </w:rPr>
        <w:t xml:space="preserve"> is deprioritized in Rel-19</w:t>
      </w:r>
      <w:r w:rsidR="00A86351">
        <w:rPr>
          <w:rFonts w:ascii="Times" w:eastAsia="Batang" w:hAnsi="Times"/>
          <w:b/>
          <w:sz w:val="20"/>
          <w:szCs w:val="24"/>
          <w:lang w:val="en-GB"/>
        </w:rPr>
        <w:t xml:space="preserve"> for two-sided model</w:t>
      </w:r>
      <w:r w:rsidR="00A86351" w:rsidRPr="00D15D9E">
        <w:rPr>
          <w:rFonts w:ascii="Times" w:eastAsia="Batang" w:hAnsi="Times"/>
          <w:b/>
          <w:sz w:val="20"/>
          <w:szCs w:val="24"/>
          <w:lang w:val="en-GB"/>
        </w:rPr>
        <w:t>.</w:t>
      </w:r>
    </w:p>
    <w:p w14:paraId="1C8E2532" w14:textId="2D79F222" w:rsidR="00A86351" w:rsidRPr="002860DF" w:rsidRDefault="00A86351" w:rsidP="00A86351">
      <w:r w:rsidRPr="002860DF">
        <w:rPr>
          <w:rFonts w:hint="eastAsia"/>
        </w:rPr>
        <w:t>F</w:t>
      </w:r>
      <w:r w:rsidRPr="002860DF">
        <w:t xml:space="preserve">or Case z4 with model transfer in open format of a known model structure at UE, it may be beneficial for two-sided model </w:t>
      </w:r>
      <w:r w:rsidRPr="002860DF">
        <w:rPr>
          <w:lang w:eastAsia="zh-CN"/>
        </w:rPr>
        <w:t xml:space="preserve">in terms of device storage requirement, and model paring. However, </w:t>
      </w:r>
      <w:r w:rsidRPr="002860DF">
        <w:t>proprietary design disclosure concern would arise. In addition, for model pairing, there are other solutions other than model delivery/transfer. T</w:t>
      </w:r>
      <w:r w:rsidRPr="002860DF">
        <w:rPr>
          <w:lang w:eastAsia="zh-CN"/>
        </w:rPr>
        <w:t>he training type for two-sided model has not been decided for two-sided mo</w:t>
      </w:r>
      <w:r w:rsidRPr="002860DF">
        <w:rPr>
          <w:rFonts w:hint="eastAsia"/>
          <w:lang w:eastAsia="zh-CN"/>
        </w:rPr>
        <w:t>d</w:t>
      </w:r>
      <w:r w:rsidR="0058577B" w:rsidRPr="002860DF">
        <w:rPr>
          <w:lang w:eastAsia="zh-CN"/>
        </w:rPr>
        <w:t>el, and multi-</w:t>
      </w:r>
      <w:r w:rsidRPr="002860DF">
        <w:rPr>
          <w:lang w:eastAsia="zh-CN"/>
        </w:rPr>
        <w:t>vendor issue is being discussed in AI9.1.3.2. Thus, we suggest to defer the discussion on the case z</w:t>
      </w:r>
      <w:r w:rsidRPr="002860DF">
        <w:rPr>
          <w:rFonts w:hint="eastAsia"/>
          <w:lang w:eastAsia="zh-CN"/>
        </w:rPr>
        <w:t>4</w:t>
      </w:r>
      <w:r w:rsidRPr="002860DF">
        <w:rPr>
          <w:lang w:eastAsia="zh-CN"/>
        </w:rPr>
        <w:t xml:space="preserve"> and wait the progress of 9.1.3.2.</w:t>
      </w:r>
    </w:p>
    <w:p w14:paraId="6F38A32E" w14:textId="45CFEE50" w:rsidR="004A512C" w:rsidRPr="00E63F4E" w:rsidRDefault="0058577B" w:rsidP="005E0827">
      <w:pPr>
        <w:rPr>
          <w:b/>
          <w:lang w:eastAsia="zh-CN"/>
        </w:rPr>
      </w:pPr>
      <w:r w:rsidRPr="002860DF">
        <w:rPr>
          <w:b/>
          <w:lang w:eastAsia="zh-CN"/>
        </w:rPr>
        <w:t>Proposal 4</w:t>
      </w:r>
      <w:r w:rsidR="00A86351" w:rsidRPr="002860DF">
        <w:rPr>
          <w:b/>
          <w:lang w:eastAsia="zh-CN"/>
        </w:rPr>
        <w:t>: Suggest to defer the discussion on Case z4 until good progress on AI9.1.3.2 multi-vendor issue achieved.</w:t>
      </w:r>
      <w:bookmarkStart w:id="11" w:name="OLE_LINK12"/>
    </w:p>
    <w:bookmarkEnd w:id="10"/>
    <w:bookmarkEnd w:id="11"/>
    <w:p w14:paraId="18A82BBD" w14:textId="028D43A6" w:rsidR="004A512C" w:rsidRPr="00FE2F02" w:rsidRDefault="004A512C" w:rsidP="005E0827">
      <w:pPr>
        <w:rPr>
          <w:lang w:eastAsia="zh-CN"/>
        </w:rPr>
      </w:pPr>
    </w:p>
    <w:p w14:paraId="33BF9D1A" w14:textId="693F0651" w:rsidR="00207F6F" w:rsidRDefault="001E368B" w:rsidP="00397AF0">
      <w:pPr>
        <w:pStyle w:val="20"/>
        <w:rPr>
          <w:lang w:eastAsia="zh-CN"/>
        </w:rPr>
      </w:pPr>
      <w:r w:rsidRPr="004402E7">
        <w:rPr>
          <w:lang w:eastAsia="zh-CN"/>
        </w:rPr>
        <w:t>Model identification</w:t>
      </w:r>
    </w:p>
    <w:p w14:paraId="43DEC332" w14:textId="301F77B0" w:rsidR="00397AF0" w:rsidRDefault="00321EDC" w:rsidP="00397AF0">
      <w:pPr>
        <w:rPr>
          <w:lang w:eastAsia="zh-CN"/>
        </w:rPr>
      </w:pPr>
      <w:r>
        <w:rPr>
          <w:lang w:eastAsia="zh-CN"/>
        </w:rPr>
        <w:t>In [</w:t>
      </w:r>
      <w:r w:rsidR="00FC7C5F">
        <w:rPr>
          <w:lang w:eastAsia="zh-CN"/>
        </w:rPr>
        <w:t>1</w:t>
      </w:r>
      <w:r>
        <w:rPr>
          <w:lang w:eastAsia="zh-CN"/>
        </w:rPr>
        <w:t>], it has stated that we would continue to study model identification, including necessity and details in Rel-19.</w:t>
      </w:r>
    </w:p>
    <w:tbl>
      <w:tblPr>
        <w:tblStyle w:val="ae"/>
        <w:tblW w:w="0" w:type="auto"/>
        <w:tblLook w:val="04A0" w:firstRow="1" w:lastRow="0" w:firstColumn="1" w:lastColumn="0" w:noHBand="0" w:noVBand="1"/>
      </w:tblPr>
      <w:tblGrid>
        <w:gridCol w:w="9307"/>
      </w:tblGrid>
      <w:tr w:rsidR="00397AF0" w:rsidRPr="00C80388" w14:paraId="6D6DFECA" w14:textId="77777777" w:rsidTr="00397AF0">
        <w:tc>
          <w:tcPr>
            <w:tcW w:w="9307" w:type="dxa"/>
          </w:tcPr>
          <w:p w14:paraId="44E70314" w14:textId="28BD5ED9" w:rsidR="00397AF0" w:rsidRPr="00C80388" w:rsidRDefault="00397AF0" w:rsidP="00397AF0">
            <w:pPr>
              <w:numPr>
                <w:ilvl w:val="0"/>
                <w:numId w:val="27"/>
              </w:numPr>
              <w:overflowPunct w:val="0"/>
              <w:snapToGrid/>
              <w:spacing w:after="0"/>
              <w:jc w:val="left"/>
              <w:textAlignment w:val="baseline"/>
              <w:rPr>
                <w:bCs/>
                <w:sz w:val="21"/>
              </w:rPr>
            </w:pPr>
            <w:r w:rsidRPr="00C80388">
              <w:rPr>
                <w:bCs/>
                <w:sz w:val="21"/>
              </w:rPr>
              <w:t xml:space="preserve">Necessity and details of model Identification concept and procedure in the context of LCM [RAN2/RAN1] </w:t>
            </w:r>
          </w:p>
        </w:tc>
      </w:tr>
    </w:tbl>
    <w:p w14:paraId="0AF19C13" w14:textId="77777777" w:rsidR="00C80388" w:rsidRDefault="00C80388" w:rsidP="00C80388">
      <w:pPr>
        <w:overflowPunct w:val="0"/>
        <w:spacing w:after="180"/>
        <w:textAlignment w:val="baseline"/>
        <w:rPr>
          <w:lang w:eastAsia="zh-CN"/>
        </w:rPr>
      </w:pPr>
      <w:r>
        <w:rPr>
          <w:lang w:eastAsia="zh-CN"/>
        </w:rPr>
        <w:t xml:space="preserve">For model-based identification, in Rel-18 study stage and also in TR38.843 [2], we have agreed three types of model identification where Type A is for offline identification, and Type B1 and Type B2 are for online identification. </w:t>
      </w:r>
    </w:p>
    <w:tbl>
      <w:tblPr>
        <w:tblStyle w:val="ae"/>
        <w:tblW w:w="0" w:type="auto"/>
        <w:tblLook w:val="04A0" w:firstRow="1" w:lastRow="0" w:firstColumn="1" w:lastColumn="0" w:noHBand="0" w:noVBand="1"/>
      </w:tblPr>
      <w:tblGrid>
        <w:gridCol w:w="9307"/>
      </w:tblGrid>
      <w:tr w:rsidR="00C80388" w:rsidRPr="00963E77" w14:paraId="52B68368" w14:textId="77777777" w:rsidTr="00FF427C">
        <w:tc>
          <w:tcPr>
            <w:tcW w:w="9307" w:type="dxa"/>
          </w:tcPr>
          <w:p w14:paraId="71FD366D" w14:textId="77777777" w:rsidR="00C80388" w:rsidRDefault="00C80388" w:rsidP="00FF427C">
            <w:pPr>
              <w:pStyle w:val="B1"/>
            </w:pPr>
            <w:r>
              <w:t>-</w:t>
            </w:r>
            <w:r>
              <w:tab/>
              <w:t>Type A: Model is identified to NW (if applicable) and UE (if applicable) without over-the-air signalling</w:t>
            </w:r>
          </w:p>
          <w:p w14:paraId="1A1DF646" w14:textId="77777777" w:rsidR="00C80388" w:rsidRDefault="00C80388" w:rsidP="00FF427C">
            <w:pPr>
              <w:pStyle w:val="B2"/>
            </w:pPr>
            <w:r>
              <w:t>-</w:t>
            </w:r>
            <w:r>
              <w:tab/>
            </w:r>
            <w:r w:rsidRPr="00D83F72">
              <w:t>The model may be assigned with a model ID during the model identification, which may be referred/used in over-the-air signal</w:t>
            </w:r>
            <w:r>
              <w:t>l</w:t>
            </w:r>
            <w:r w:rsidRPr="00D83F72">
              <w:t>ing after model identification</w:t>
            </w:r>
            <w:r>
              <w:t xml:space="preserve">. </w:t>
            </w:r>
          </w:p>
          <w:p w14:paraId="0A7DACE1" w14:textId="77777777" w:rsidR="00C80388" w:rsidRDefault="00C80388" w:rsidP="00FF427C">
            <w:pPr>
              <w:pStyle w:val="B1"/>
            </w:pPr>
            <w:r>
              <w:t>-     Type B: Model is identified via over-the-air signalling,</w:t>
            </w:r>
          </w:p>
          <w:p w14:paraId="125DF83A" w14:textId="77777777" w:rsidR="00C80388" w:rsidRPr="008F3BB7" w:rsidRDefault="00C80388" w:rsidP="00FF427C">
            <w:pPr>
              <w:pStyle w:val="B2"/>
              <w:rPr>
                <w:rFonts w:eastAsiaTheme="minorEastAsia"/>
              </w:rPr>
            </w:pPr>
            <w:r w:rsidRPr="008F3BB7">
              <w:rPr>
                <w:rFonts w:eastAsiaTheme="minorEastAsia"/>
              </w:rPr>
              <w:t>-</w:t>
            </w:r>
            <w:r w:rsidRPr="008F3BB7">
              <w:rPr>
                <w:rFonts w:eastAsiaTheme="minorEastAsia"/>
              </w:rPr>
              <w:tab/>
              <w:t xml:space="preserve">Type B1: </w:t>
            </w:r>
          </w:p>
          <w:p w14:paraId="3A087D4C" w14:textId="77777777" w:rsidR="00C80388" w:rsidRDefault="00C80388" w:rsidP="00FF427C">
            <w:pPr>
              <w:pStyle w:val="B3"/>
            </w:pPr>
            <w:r>
              <w:t>-</w:t>
            </w:r>
            <w:r>
              <w:tab/>
              <w:t xml:space="preserve">Model identification initiated by the UE, and NW assists the remaining steps (if any) of the model </w:t>
            </w:r>
            <w:r>
              <w:lastRenderedPageBreak/>
              <w:t>identification</w:t>
            </w:r>
          </w:p>
          <w:p w14:paraId="72BB973C" w14:textId="77777777" w:rsidR="00C80388" w:rsidRDefault="00C80388" w:rsidP="00FF427C">
            <w:pPr>
              <w:pStyle w:val="B4"/>
            </w:pPr>
            <w:r>
              <w:t>-</w:t>
            </w:r>
            <w:r>
              <w:tab/>
              <w:t>the model may be assigned with a model ID during the model identification</w:t>
            </w:r>
          </w:p>
          <w:p w14:paraId="21A5D5B4" w14:textId="77777777" w:rsidR="00C80388" w:rsidRDefault="00C80388" w:rsidP="00FF427C">
            <w:pPr>
              <w:pStyle w:val="B2"/>
            </w:pPr>
            <w:r>
              <w:t>-</w:t>
            </w:r>
            <w:r>
              <w:tab/>
              <w:t xml:space="preserve">Type B2: </w:t>
            </w:r>
          </w:p>
          <w:p w14:paraId="72042C6F" w14:textId="77777777" w:rsidR="00C80388" w:rsidRDefault="00C80388" w:rsidP="00FF427C">
            <w:pPr>
              <w:pStyle w:val="B3"/>
            </w:pPr>
            <w:r>
              <w:t>-</w:t>
            </w:r>
            <w:r>
              <w:tab/>
              <w:t>Model identification initiated by the NW, and UE responds (if applicable) for the remaining steps (if any) of the model identification</w:t>
            </w:r>
          </w:p>
          <w:p w14:paraId="25299A8F" w14:textId="77777777" w:rsidR="00C80388" w:rsidRDefault="00C80388" w:rsidP="00FF427C">
            <w:pPr>
              <w:pStyle w:val="B4"/>
            </w:pPr>
            <w:r>
              <w:t>-</w:t>
            </w:r>
            <w:r>
              <w:tab/>
              <w:t>the model may be assigned with a model ID during the model identification</w:t>
            </w:r>
          </w:p>
          <w:p w14:paraId="481B19B8" w14:textId="77777777" w:rsidR="00C80388" w:rsidRPr="008F3BB7" w:rsidRDefault="00C80388" w:rsidP="00FF427C">
            <w:pPr>
              <w:pStyle w:val="B1"/>
            </w:pPr>
            <w:r>
              <w:t>-      Note: This study does not imply that model identification is necessary.</w:t>
            </w:r>
          </w:p>
        </w:tc>
      </w:tr>
    </w:tbl>
    <w:p w14:paraId="18AE9F60" w14:textId="0DE3CA94" w:rsidR="0023216D" w:rsidRDefault="00912957" w:rsidP="005E0827">
      <w:pPr>
        <w:rPr>
          <w:lang w:eastAsia="zh-CN"/>
        </w:rPr>
      </w:pPr>
      <w:bookmarkStart w:id="12" w:name="OLE_LINK25"/>
      <w:r>
        <w:rPr>
          <w:lang w:eastAsia="zh-CN"/>
        </w:rPr>
        <w:lastRenderedPageBreak/>
        <w:t>In RAN1#116</w:t>
      </w:r>
      <w:r w:rsidR="0023216D">
        <w:rPr>
          <w:lang w:eastAsia="zh-CN"/>
        </w:rPr>
        <w:t xml:space="preserve"> [</w:t>
      </w:r>
      <w:r w:rsidR="00A42FC1">
        <w:rPr>
          <w:lang w:eastAsia="zh-CN"/>
        </w:rPr>
        <w:t>3</w:t>
      </w:r>
      <w:r w:rsidR="0023216D">
        <w:rPr>
          <w:lang w:eastAsia="zh-CN"/>
        </w:rPr>
        <w:t xml:space="preserve">], after some discussions, the following agreements have been achieved </w:t>
      </w:r>
      <w:r w:rsidR="0023216D">
        <w:rPr>
          <w:rFonts w:hint="eastAsia"/>
          <w:lang w:eastAsia="zh-CN"/>
        </w:rPr>
        <w:t>t</w:t>
      </w:r>
      <w:r w:rsidR="0023216D">
        <w:rPr>
          <w:lang w:eastAsia="zh-CN"/>
        </w:rPr>
        <w:t>o provide some guidance for future discussions.</w:t>
      </w:r>
    </w:p>
    <w:tbl>
      <w:tblPr>
        <w:tblStyle w:val="ae"/>
        <w:tblW w:w="0" w:type="auto"/>
        <w:tblLook w:val="04A0" w:firstRow="1" w:lastRow="0" w:firstColumn="1" w:lastColumn="0" w:noHBand="0" w:noVBand="1"/>
      </w:tblPr>
      <w:tblGrid>
        <w:gridCol w:w="9307"/>
      </w:tblGrid>
      <w:tr w:rsidR="0023216D" w:rsidRPr="00C80388" w14:paraId="01692159" w14:textId="77777777" w:rsidTr="0023216D">
        <w:tc>
          <w:tcPr>
            <w:tcW w:w="9307" w:type="dxa"/>
          </w:tcPr>
          <w:bookmarkEnd w:id="12"/>
          <w:p w14:paraId="0D2FA44B" w14:textId="77777777" w:rsidR="0023216D" w:rsidRPr="00C80388" w:rsidRDefault="0023216D" w:rsidP="0023216D">
            <w:pPr>
              <w:rPr>
                <w:rFonts w:eastAsia="等线"/>
                <w:sz w:val="21"/>
                <w:highlight w:val="green"/>
              </w:rPr>
            </w:pPr>
            <w:r w:rsidRPr="00C80388">
              <w:rPr>
                <w:rFonts w:eastAsia="等线" w:hint="eastAsia"/>
                <w:sz w:val="21"/>
                <w:highlight w:val="green"/>
              </w:rPr>
              <w:t>A</w:t>
            </w:r>
            <w:r w:rsidRPr="00C80388">
              <w:rPr>
                <w:rFonts w:eastAsia="等线"/>
                <w:sz w:val="21"/>
                <w:highlight w:val="green"/>
              </w:rPr>
              <w:t>greement</w:t>
            </w:r>
          </w:p>
          <w:p w14:paraId="77BE7CC7" w14:textId="77777777" w:rsidR="0023216D" w:rsidRPr="00C80388" w:rsidRDefault="0023216D" w:rsidP="0023216D">
            <w:pPr>
              <w:widowControl/>
              <w:numPr>
                <w:ilvl w:val="0"/>
                <w:numId w:val="34"/>
              </w:numPr>
              <w:autoSpaceDE/>
              <w:autoSpaceDN/>
              <w:adjustRightInd/>
              <w:snapToGrid/>
              <w:spacing w:after="0"/>
              <w:jc w:val="left"/>
              <w:rPr>
                <w:sz w:val="21"/>
              </w:rPr>
            </w:pPr>
            <w:r w:rsidRPr="00C80388">
              <w:rPr>
                <w:sz w:val="21"/>
              </w:rPr>
              <w:t>To facilitate the discussion, RAN1 studies the model identification type A with more details related to use cases.</w:t>
            </w:r>
          </w:p>
          <w:p w14:paraId="61C5CC96" w14:textId="77777777" w:rsidR="0023216D" w:rsidRPr="00C80388" w:rsidRDefault="0023216D" w:rsidP="0023216D">
            <w:pPr>
              <w:widowControl/>
              <w:numPr>
                <w:ilvl w:val="0"/>
                <w:numId w:val="34"/>
              </w:numPr>
              <w:autoSpaceDE/>
              <w:autoSpaceDN/>
              <w:adjustRightInd/>
              <w:snapToGrid/>
              <w:spacing w:after="0"/>
              <w:jc w:val="left"/>
              <w:rPr>
                <w:sz w:val="21"/>
              </w:rPr>
            </w:pPr>
            <w:r w:rsidRPr="00C80388">
              <w:rPr>
                <w:sz w:val="21"/>
              </w:rPr>
              <w:t xml:space="preserve">To facilitate the discussion, RAN1 studies the following options as starting point for model identification type B with more details related to all use cases </w:t>
            </w:r>
          </w:p>
          <w:p w14:paraId="7C467EB7" w14:textId="77777777" w:rsidR="0023216D" w:rsidRPr="00C80388" w:rsidRDefault="0023216D" w:rsidP="0023216D">
            <w:pPr>
              <w:pStyle w:val="af3"/>
              <w:numPr>
                <w:ilvl w:val="0"/>
                <w:numId w:val="32"/>
              </w:numPr>
              <w:autoSpaceDE/>
              <w:autoSpaceDN/>
              <w:adjustRightInd/>
              <w:snapToGrid/>
              <w:spacing w:before="60" w:line="276" w:lineRule="auto"/>
              <w:ind w:firstLineChars="0" w:firstLine="400"/>
              <w:contextualSpacing/>
              <w:rPr>
                <w:sz w:val="21"/>
              </w:rPr>
            </w:pPr>
            <w:r w:rsidRPr="00C80388">
              <w:rPr>
                <w:sz w:val="21"/>
              </w:rPr>
              <w:t>MI-Option 1: Model identification with data collection related configuration(s) and/or indication(s)</w:t>
            </w:r>
          </w:p>
          <w:p w14:paraId="377825B9" w14:textId="77777777" w:rsidR="0023216D" w:rsidRPr="00C80388" w:rsidRDefault="0023216D" w:rsidP="0023216D">
            <w:pPr>
              <w:pStyle w:val="af3"/>
              <w:numPr>
                <w:ilvl w:val="0"/>
                <w:numId w:val="32"/>
              </w:numPr>
              <w:autoSpaceDE/>
              <w:autoSpaceDN/>
              <w:adjustRightInd/>
              <w:snapToGrid/>
              <w:spacing w:before="60" w:line="276" w:lineRule="auto"/>
              <w:ind w:firstLineChars="0" w:firstLine="400"/>
              <w:contextualSpacing/>
              <w:rPr>
                <w:sz w:val="21"/>
              </w:rPr>
            </w:pPr>
            <w:r w:rsidRPr="00C80388">
              <w:rPr>
                <w:sz w:val="21"/>
              </w:rPr>
              <w:t>MI-Option 2: Model identification with dataset transfer</w:t>
            </w:r>
          </w:p>
          <w:p w14:paraId="174BEBC6" w14:textId="77777777" w:rsidR="0023216D" w:rsidRPr="00C80388" w:rsidRDefault="0023216D" w:rsidP="0023216D">
            <w:pPr>
              <w:pStyle w:val="af3"/>
              <w:numPr>
                <w:ilvl w:val="0"/>
                <w:numId w:val="32"/>
              </w:numPr>
              <w:autoSpaceDE/>
              <w:autoSpaceDN/>
              <w:adjustRightInd/>
              <w:snapToGrid/>
              <w:spacing w:before="60" w:line="276" w:lineRule="auto"/>
              <w:ind w:firstLineChars="0" w:firstLine="400"/>
              <w:contextualSpacing/>
              <w:rPr>
                <w:sz w:val="21"/>
              </w:rPr>
            </w:pPr>
            <w:r w:rsidRPr="00C80388">
              <w:rPr>
                <w:sz w:val="21"/>
              </w:rPr>
              <w:t>MI-Option 3: Model identification in model transfer from NW to UE</w:t>
            </w:r>
          </w:p>
          <w:p w14:paraId="56A0BBEF" w14:textId="77777777" w:rsidR="0023216D" w:rsidRPr="00C80388" w:rsidRDefault="0023216D" w:rsidP="0023216D">
            <w:pPr>
              <w:pStyle w:val="af3"/>
              <w:numPr>
                <w:ilvl w:val="0"/>
                <w:numId w:val="32"/>
              </w:numPr>
              <w:autoSpaceDE/>
              <w:autoSpaceDN/>
              <w:adjustRightInd/>
              <w:snapToGrid/>
              <w:spacing w:before="60" w:line="276" w:lineRule="auto"/>
              <w:ind w:firstLineChars="0" w:firstLine="400"/>
              <w:contextualSpacing/>
              <w:rPr>
                <w:sz w:val="21"/>
              </w:rPr>
            </w:pPr>
            <w:r w:rsidRPr="00C80388">
              <w:rPr>
                <w:sz w:val="21"/>
              </w:rPr>
              <w:t>FFS: The boundary of the options</w:t>
            </w:r>
          </w:p>
          <w:p w14:paraId="6F5691B8" w14:textId="77777777" w:rsidR="0023216D" w:rsidRPr="00C80388" w:rsidRDefault="0023216D" w:rsidP="0023216D">
            <w:pPr>
              <w:pStyle w:val="af3"/>
              <w:numPr>
                <w:ilvl w:val="0"/>
                <w:numId w:val="32"/>
              </w:numPr>
              <w:autoSpaceDE/>
              <w:autoSpaceDN/>
              <w:adjustRightInd/>
              <w:snapToGrid/>
              <w:spacing w:before="60" w:line="276" w:lineRule="auto"/>
              <w:ind w:firstLineChars="0" w:firstLine="400"/>
              <w:contextualSpacing/>
              <w:rPr>
                <w:sz w:val="21"/>
              </w:rPr>
            </w:pPr>
            <w:r w:rsidRPr="00C80388">
              <w:rPr>
                <w:sz w:val="21"/>
              </w:rPr>
              <w:t>Note: the names (MI-Opton1, MI-Option 2, MI-Option 3) are used only for discussion purpose</w:t>
            </w:r>
          </w:p>
          <w:p w14:paraId="67212E23" w14:textId="77777777" w:rsidR="0023216D" w:rsidRPr="00C80388" w:rsidRDefault="0023216D" w:rsidP="0023216D">
            <w:pPr>
              <w:pStyle w:val="af3"/>
              <w:numPr>
                <w:ilvl w:val="0"/>
                <w:numId w:val="32"/>
              </w:numPr>
              <w:autoSpaceDE/>
              <w:autoSpaceDN/>
              <w:adjustRightInd/>
              <w:snapToGrid/>
              <w:spacing w:before="60" w:line="276" w:lineRule="auto"/>
              <w:ind w:firstLineChars="0" w:firstLine="400"/>
              <w:contextualSpacing/>
              <w:rPr>
                <w:sz w:val="21"/>
              </w:rPr>
            </w:pPr>
            <w:r w:rsidRPr="00C80388">
              <w:rPr>
                <w:sz w:val="21"/>
              </w:rPr>
              <w:t>Note: other options are not precluded</w:t>
            </w:r>
          </w:p>
          <w:p w14:paraId="7EF3DCF0" w14:textId="77777777" w:rsidR="0023216D" w:rsidRPr="00C80388" w:rsidRDefault="0023216D" w:rsidP="0023216D">
            <w:pPr>
              <w:rPr>
                <w:sz w:val="21"/>
              </w:rPr>
            </w:pPr>
            <w:r w:rsidRPr="00C80388">
              <w:rPr>
                <w:sz w:val="21"/>
              </w:rPr>
              <w:t>Observation</w:t>
            </w:r>
          </w:p>
          <w:p w14:paraId="6C6FD66D" w14:textId="77777777" w:rsidR="0023216D" w:rsidRPr="00C80388" w:rsidRDefault="0023216D" w:rsidP="0023216D">
            <w:pPr>
              <w:rPr>
                <w:sz w:val="21"/>
              </w:rPr>
            </w:pPr>
            <w:r w:rsidRPr="00C80388">
              <w:rPr>
                <w:sz w:val="21"/>
              </w:rPr>
              <w:t>The other options are proposed for model identification type B by companies during the discussion:</w:t>
            </w:r>
          </w:p>
          <w:p w14:paraId="1981FB87" w14:textId="77777777" w:rsidR="0023216D" w:rsidRPr="00C80388" w:rsidRDefault="0023216D" w:rsidP="0023216D">
            <w:pPr>
              <w:pStyle w:val="af3"/>
              <w:numPr>
                <w:ilvl w:val="0"/>
                <w:numId w:val="33"/>
              </w:numPr>
              <w:autoSpaceDE/>
              <w:autoSpaceDN/>
              <w:adjustRightInd/>
              <w:snapToGrid/>
              <w:spacing w:before="60" w:line="276" w:lineRule="auto"/>
              <w:ind w:firstLineChars="0" w:firstLine="400"/>
              <w:contextualSpacing/>
              <w:rPr>
                <w:sz w:val="21"/>
              </w:rPr>
            </w:pPr>
            <w:r w:rsidRPr="00C80388">
              <w:rPr>
                <w:sz w:val="21"/>
              </w:rPr>
              <w:t>MI-Option 4. Model identification via standardization of reference models. (for CSI compression)</w:t>
            </w:r>
          </w:p>
          <w:p w14:paraId="4C7600C1" w14:textId="36C94B33" w:rsidR="0023216D" w:rsidRPr="00883AEC" w:rsidRDefault="0023216D" w:rsidP="0023216D">
            <w:pPr>
              <w:pStyle w:val="af3"/>
              <w:numPr>
                <w:ilvl w:val="0"/>
                <w:numId w:val="33"/>
              </w:numPr>
              <w:autoSpaceDE/>
              <w:autoSpaceDN/>
              <w:adjustRightInd/>
              <w:snapToGrid/>
              <w:spacing w:before="60" w:line="276" w:lineRule="auto"/>
              <w:ind w:firstLineChars="0" w:firstLine="400"/>
              <w:contextualSpacing/>
              <w:rPr>
                <w:sz w:val="21"/>
              </w:rPr>
            </w:pPr>
            <w:r w:rsidRPr="00C80388">
              <w:rPr>
                <w:sz w:val="21"/>
              </w:rPr>
              <w:t>MI-Option 5. Model identification via model monitoring</w:t>
            </w:r>
          </w:p>
          <w:p w14:paraId="6607D2FD" w14:textId="77777777" w:rsidR="0023216D" w:rsidRPr="00C80388" w:rsidRDefault="0023216D" w:rsidP="0023216D">
            <w:pPr>
              <w:rPr>
                <w:rFonts w:eastAsia="等线"/>
                <w:iCs/>
                <w:sz w:val="21"/>
                <w:highlight w:val="green"/>
              </w:rPr>
            </w:pPr>
            <w:r w:rsidRPr="00C80388">
              <w:rPr>
                <w:rFonts w:eastAsia="等线" w:hint="eastAsia"/>
                <w:iCs/>
                <w:sz w:val="21"/>
                <w:highlight w:val="green"/>
              </w:rPr>
              <w:t>A</w:t>
            </w:r>
            <w:r w:rsidRPr="00C80388">
              <w:rPr>
                <w:rFonts w:eastAsia="等线"/>
                <w:iCs/>
                <w:sz w:val="21"/>
                <w:highlight w:val="green"/>
              </w:rPr>
              <w:t>greement</w:t>
            </w:r>
          </w:p>
          <w:p w14:paraId="55362846" w14:textId="77777777" w:rsidR="0023216D" w:rsidRPr="00C80388" w:rsidRDefault="0023216D" w:rsidP="0023216D">
            <w:pPr>
              <w:pStyle w:val="af3"/>
              <w:numPr>
                <w:ilvl w:val="0"/>
                <w:numId w:val="35"/>
              </w:numPr>
              <w:autoSpaceDE/>
              <w:autoSpaceDN/>
              <w:adjustRightInd/>
              <w:snapToGrid/>
              <w:spacing w:after="0"/>
              <w:ind w:left="284" w:firstLineChars="0" w:firstLine="400"/>
              <w:contextualSpacing/>
              <w:jc w:val="left"/>
              <w:rPr>
                <w:sz w:val="21"/>
              </w:rPr>
            </w:pPr>
            <w:r w:rsidRPr="00C80388">
              <w:rPr>
                <w:sz w:val="21"/>
              </w:rPr>
              <w:t>Regarding MI-Option 1 (Model identification with data collection related configuration(s) and/or indication(s)) of model identification type B, RAN1 further study the following aspects:</w:t>
            </w:r>
          </w:p>
          <w:p w14:paraId="19B3E2A5" w14:textId="77777777" w:rsidR="0023216D" w:rsidRPr="00C80388" w:rsidRDefault="0023216D" w:rsidP="0023216D">
            <w:pPr>
              <w:pStyle w:val="af3"/>
              <w:numPr>
                <w:ilvl w:val="0"/>
                <w:numId w:val="35"/>
              </w:numPr>
              <w:autoSpaceDE/>
              <w:autoSpaceDN/>
              <w:adjustRightInd/>
              <w:snapToGrid/>
              <w:spacing w:after="0"/>
              <w:ind w:firstLineChars="0" w:firstLine="400"/>
              <w:contextualSpacing/>
              <w:jc w:val="left"/>
              <w:rPr>
                <w:sz w:val="21"/>
              </w:rPr>
            </w:pPr>
            <w:r w:rsidRPr="00C80388">
              <w:rPr>
                <w:sz w:val="21"/>
              </w:rPr>
              <w:t xml:space="preserve">Relationship between model ID and </w:t>
            </w:r>
            <w:bookmarkStart w:id="13" w:name="OLE_LINK4"/>
            <w:r w:rsidRPr="00C80388">
              <w:rPr>
                <w:sz w:val="21"/>
              </w:rPr>
              <w:t>data collection related configuration(s)</w:t>
            </w:r>
            <w:bookmarkEnd w:id="13"/>
            <w:r w:rsidRPr="00C80388">
              <w:rPr>
                <w:sz w:val="21"/>
              </w:rPr>
              <w:t xml:space="preserve"> and/or indication(s) </w:t>
            </w:r>
          </w:p>
          <w:p w14:paraId="250A85EC" w14:textId="77777777" w:rsidR="0023216D" w:rsidRPr="00C80388" w:rsidRDefault="0023216D" w:rsidP="0023216D">
            <w:pPr>
              <w:pStyle w:val="af3"/>
              <w:numPr>
                <w:ilvl w:val="0"/>
                <w:numId w:val="35"/>
              </w:numPr>
              <w:autoSpaceDE/>
              <w:autoSpaceDN/>
              <w:adjustRightInd/>
              <w:snapToGrid/>
              <w:spacing w:after="0"/>
              <w:ind w:firstLineChars="0" w:firstLine="400"/>
              <w:contextualSpacing/>
              <w:jc w:val="left"/>
              <w:rPr>
                <w:sz w:val="21"/>
              </w:rPr>
            </w:pPr>
            <w:r w:rsidRPr="00C80388">
              <w:rPr>
                <w:sz w:val="21"/>
              </w:rPr>
              <w:t xml:space="preserve">Information transmitted from NW to UE (if any) </w:t>
            </w:r>
          </w:p>
          <w:p w14:paraId="1FC06822" w14:textId="77777777" w:rsidR="0023216D" w:rsidRPr="00C80388" w:rsidRDefault="0023216D" w:rsidP="0023216D">
            <w:pPr>
              <w:pStyle w:val="af3"/>
              <w:numPr>
                <w:ilvl w:val="0"/>
                <w:numId w:val="35"/>
              </w:numPr>
              <w:autoSpaceDE/>
              <w:autoSpaceDN/>
              <w:adjustRightInd/>
              <w:snapToGrid/>
              <w:spacing w:after="0"/>
              <w:ind w:firstLineChars="0" w:firstLine="400"/>
              <w:contextualSpacing/>
              <w:jc w:val="left"/>
              <w:rPr>
                <w:sz w:val="21"/>
              </w:rPr>
            </w:pPr>
            <w:r w:rsidRPr="00C80388">
              <w:rPr>
                <w:sz w:val="21"/>
              </w:rPr>
              <w:t>Information transmitted from UE to NW (if any)</w:t>
            </w:r>
          </w:p>
          <w:p w14:paraId="33679913" w14:textId="77777777" w:rsidR="0023216D" w:rsidRPr="00C80388" w:rsidRDefault="0023216D" w:rsidP="0023216D">
            <w:pPr>
              <w:pStyle w:val="af3"/>
              <w:numPr>
                <w:ilvl w:val="0"/>
                <w:numId w:val="35"/>
              </w:numPr>
              <w:autoSpaceDE/>
              <w:autoSpaceDN/>
              <w:adjustRightInd/>
              <w:snapToGrid/>
              <w:spacing w:after="0"/>
              <w:ind w:firstLineChars="0" w:firstLine="400"/>
              <w:contextualSpacing/>
              <w:jc w:val="left"/>
              <w:rPr>
                <w:sz w:val="21"/>
              </w:rPr>
            </w:pPr>
            <w:r w:rsidRPr="00C80388">
              <w:rPr>
                <w:sz w:val="21"/>
              </w:rPr>
              <w:t>The associated procedure</w:t>
            </w:r>
          </w:p>
          <w:p w14:paraId="286834A3" w14:textId="77777777" w:rsidR="0023216D" w:rsidRPr="00C80388" w:rsidRDefault="0023216D" w:rsidP="0023216D">
            <w:pPr>
              <w:pStyle w:val="af3"/>
              <w:numPr>
                <w:ilvl w:val="0"/>
                <w:numId w:val="35"/>
              </w:numPr>
              <w:autoSpaceDE/>
              <w:autoSpaceDN/>
              <w:adjustRightInd/>
              <w:snapToGrid/>
              <w:spacing w:after="0"/>
              <w:ind w:firstLineChars="0" w:firstLine="400"/>
              <w:contextualSpacing/>
              <w:jc w:val="left"/>
              <w:rPr>
                <w:sz w:val="21"/>
              </w:rPr>
            </w:pPr>
            <w:r w:rsidRPr="00C80388">
              <w:rPr>
                <w:sz w:val="21"/>
              </w:rPr>
              <w:t xml:space="preserve">Usage/Applicable use case(s) of MI-Option 1 </w:t>
            </w:r>
          </w:p>
          <w:p w14:paraId="3A3E41A5" w14:textId="4F919CB1" w:rsidR="0023216D" w:rsidRPr="00891FF1" w:rsidRDefault="0023216D" w:rsidP="005E0827">
            <w:pPr>
              <w:rPr>
                <w:sz w:val="21"/>
                <w:lang w:eastAsia="x-none"/>
              </w:rPr>
            </w:pPr>
            <w:r w:rsidRPr="00C80388">
              <w:rPr>
                <w:sz w:val="21"/>
                <w:lang w:eastAsia="x-none"/>
              </w:rPr>
              <w:t>Note: whether MI-Option 1 is needed or not is a separate discussion</w:t>
            </w:r>
          </w:p>
        </w:tc>
      </w:tr>
    </w:tbl>
    <w:p w14:paraId="633E9E64" w14:textId="189DEEB4" w:rsidR="0025122D" w:rsidRDefault="0025122D" w:rsidP="0025122D">
      <w:pPr>
        <w:rPr>
          <w:lang w:eastAsia="zh-CN"/>
        </w:rPr>
      </w:pPr>
      <w:r>
        <w:rPr>
          <w:rFonts w:hint="eastAsia"/>
          <w:lang w:eastAsia="zh-CN"/>
        </w:rPr>
        <w:t>R</w:t>
      </w:r>
      <w:r>
        <w:rPr>
          <w:lang w:eastAsia="zh-CN"/>
        </w:rPr>
        <w:t xml:space="preserve">egarding MI-Option1, </w:t>
      </w:r>
      <w:r w:rsidR="00BF6237">
        <w:rPr>
          <w:lang w:eastAsia="zh-CN"/>
        </w:rPr>
        <w:t xml:space="preserve">one example </w:t>
      </w:r>
      <w:r w:rsidR="00912957">
        <w:rPr>
          <w:lang w:eastAsia="zh-CN"/>
        </w:rPr>
        <w:t>has been agreed last meeting [4</w:t>
      </w:r>
      <w:r w:rsidR="00BF6237">
        <w:rPr>
          <w:lang w:eastAsia="zh-CN"/>
        </w:rPr>
        <w:t>].</w:t>
      </w:r>
    </w:p>
    <w:tbl>
      <w:tblPr>
        <w:tblStyle w:val="ae"/>
        <w:tblW w:w="0" w:type="auto"/>
        <w:tblLook w:val="04A0" w:firstRow="1" w:lastRow="0" w:firstColumn="1" w:lastColumn="0" w:noHBand="0" w:noVBand="1"/>
      </w:tblPr>
      <w:tblGrid>
        <w:gridCol w:w="9307"/>
      </w:tblGrid>
      <w:tr w:rsidR="0025122D" w14:paraId="5335A1A8" w14:textId="77777777" w:rsidTr="0025122D">
        <w:tc>
          <w:tcPr>
            <w:tcW w:w="9307" w:type="dxa"/>
          </w:tcPr>
          <w:p w14:paraId="69D7F308" w14:textId="77777777" w:rsidR="0025122D" w:rsidRPr="00DA22D0" w:rsidRDefault="0025122D" w:rsidP="0025122D">
            <w:pPr>
              <w:widowControl/>
              <w:jc w:val="left"/>
              <w:rPr>
                <w:rFonts w:eastAsia="等线"/>
                <w:iCs/>
                <w:sz w:val="20"/>
                <w:szCs w:val="20"/>
                <w:highlight w:val="green"/>
                <w:lang w:val="en-GB"/>
              </w:rPr>
            </w:pPr>
            <w:r w:rsidRPr="00DA22D0">
              <w:rPr>
                <w:rFonts w:eastAsia="等线"/>
                <w:iCs/>
                <w:sz w:val="20"/>
                <w:szCs w:val="20"/>
                <w:highlight w:val="green"/>
                <w:lang w:val="en-GB"/>
              </w:rPr>
              <w:t>Agreement</w:t>
            </w:r>
          </w:p>
          <w:p w14:paraId="1C9376F7" w14:textId="77777777" w:rsidR="0025122D" w:rsidRPr="00DA22D0" w:rsidRDefault="0025122D" w:rsidP="0025122D">
            <w:pPr>
              <w:widowControl/>
              <w:jc w:val="left"/>
              <w:rPr>
                <w:rFonts w:eastAsia="Batang"/>
                <w:bCs/>
                <w:sz w:val="20"/>
                <w:szCs w:val="20"/>
                <w:lang w:val="en-GB"/>
              </w:rPr>
            </w:pPr>
            <w:r w:rsidRPr="00DA22D0">
              <w:rPr>
                <w:rFonts w:eastAsia="Batang"/>
                <w:bCs/>
                <w:sz w:val="20"/>
                <w:szCs w:val="20"/>
                <w:lang w:val="en-GB"/>
              </w:rPr>
              <w:t xml:space="preserve">From RAN1 perspective, for UE-sided model(s) developed (e.g., trained, updated) at UE side, following procedure is an example (noted as </w:t>
            </w:r>
            <w:bookmarkStart w:id="14" w:name="OLE_LINK27"/>
            <w:r w:rsidRPr="00DA22D0">
              <w:rPr>
                <w:rFonts w:eastAsia="Batang"/>
                <w:b/>
                <w:sz w:val="20"/>
                <w:szCs w:val="20"/>
                <w:lang w:val="en-GB"/>
              </w:rPr>
              <w:t>AI-Example1</w:t>
            </w:r>
            <w:bookmarkEnd w:id="14"/>
            <w:r w:rsidRPr="00DA22D0">
              <w:rPr>
                <w:rFonts w:eastAsia="Batang"/>
                <w:bCs/>
                <w:sz w:val="20"/>
                <w:szCs w:val="20"/>
                <w:lang w:val="en-GB"/>
              </w:rPr>
              <w:t>) of MI-Option1 for further study (including the feasibility/necessity)</w:t>
            </w:r>
          </w:p>
          <w:p w14:paraId="60479B46" w14:textId="77777777" w:rsidR="0025122D" w:rsidRPr="00DA22D0" w:rsidRDefault="0025122D" w:rsidP="0025122D">
            <w:pPr>
              <w:widowControl/>
              <w:numPr>
                <w:ilvl w:val="0"/>
                <w:numId w:val="41"/>
              </w:numPr>
              <w:autoSpaceDE/>
              <w:autoSpaceDN/>
              <w:adjustRightInd/>
              <w:snapToGrid/>
              <w:spacing w:after="0" w:line="276" w:lineRule="auto"/>
              <w:jc w:val="left"/>
              <w:rPr>
                <w:rFonts w:eastAsia="Batang"/>
                <w:bCs/>
                <w:sz w:val="20"/>
                <w:szCs w:val="20"/>
                <w:lang w:val="en-GB"/>
              </w:rPr>
            </w:pPr>
            <w:r w:rsidRPr="00DA22D0">
              <w:rPr>
                <w:rFonts w:eastAsia="Batang"/>
                <w:bCs/>
                <w:sz w:val="20"/>
                <w:szCs w:val="20"/>
                <w:lang w:val="en-GB"/>
              </w:rPr>
              <w:t xml:space="preserve">A: For data collection, NW signals the data collection related configuration(s) and it/their </w:t>
            </w:r>
            <w:bookmarkStart w:id="15" w:name="OLE_LINK28"/>
            <w:r w:rsidRPr="00DA22D0">
              <w:rPr>
                <w:rFonts w:eastAsia="Batang"/>
                <w:bCs/>
                <w:sz w:val="20"/>
                <w:szCs w:val="20"/>
                <w:lang w:val="en-GB"/>
              </w:rPr>
              <w:t>associated ID(s)</w:t>
            </w:r>
            <w:bookmarkEnd w:id="15"/>
            <w:r w:rsidRPr="00DA22D0">
              <w:rPr>
                <w:rFonts w:eastAsia="等线"/>
                <w:bCs/>
                <w:sz w:val="20"/>
                <w:szCs w:val="20"/>
                <w:lang w:val="en-GB"/>
              </w:rPr>
              <w:t xml:space="preserve"> </w:t>
            </w:r>
          </w:p>
          <w:p w14:paraId="361CB974" w14:textId="77777777" w:rsidR="0025122D" w:rsidRPr="00DA22D0" w:rsidRDefault="0025122D" w:rsidP="0025122D">
            <w:pPr>
              <w:widowControl/>
              <w:numPr>
                <w:ilvl w:val="1"/>
                <w:numId w:val="41"/>
              </w:numPr>
              <w:autoSpaceDE/>
              <w:autoSpaceDN/>
              <w:adjustRightInd/>
              <w:snapToGrid/>
              <w:spacing w:after="0" w:line="276" w:lineRule="auto"/>
              <w:jc w:val="left"/>
              <w:rPr>
                <w:rFonts w:eastAsia="Batang"/>
                <w:bCs/>
                <w:sz w:val="20"/>
                <w:szCs w:val="20"/>
                <w:lang w:val="en-GB"/>
              </w:rPr>
            </w:pPr>
            <w:r w:rsidRPr="00DA22D0">
              <w:rPr>
                <w:rFonts w:eastAsia="Batang"/>
                <w:bCs/>
                <w:sz w:val="20"/>
                <w:szCs w:val="20"/>
                <w:lang w:val="en-GB"/>
              </w:rPr>
              <w:t>Associated IDs for each sub use case in relation with NW-sided additional conditions</w:t>
            </w:r>
          </w:p>
          <w:p w14:paraId="070355A2" w14:textId="77777777" w:rsidR="0025122D" w:rsidRPr="00DA22D0" w:rsidRDefault="0025122D" w:rsidP="0025122D">
            <w:pPr>
              <w:widowControl/>
              <w:numPr>
                <w:ilvl w:val="0"/>
                <w:numId w:val="41"/>
              </w:numPr>
              <w:autoSpaceDE/>
              <w:autoSpaceDN/>
              <w:adjustRightInd/>
              <w:snapToGrid/>
              <w:spacing w:after="0" w:line="276" w:lineRule="auto"/>
              <w:jc w:val="left"/>
              <w:rPr>
                <w:rFonts w:eastAsia="Batang"/>
                <w:bCs/>
                <w:strike/>
                <w:sz w:val="20"/>
                <w:szCs w:val="20"/>
                <w:lang w:val="en-GB"/>
              </w:rPr>
            </w:pPr>
            <w:r w:rsidRPr="00DA22D0">
              <w:rPr>
                <w:rFonts w:eastAsia="Batang"/>
                <w:bCs/>
                <w:sz w:val="20"/>
                <w:szCs w:val="20"/>
                <w:lang w:val="en-GB"/>
              </w:rPr>
              <w:lastRenderedPageBreak/>
              <w:t xml:space="preserve">B: UE(s) collects the data corresponding to the associated ID(s)  </w:t>
            </w:r>
          </w:p>
          <w:p w14:paraId="25F8EE10" w14:textId="77777777" w:rsidR="0025122D" w:rsidRPr="00DA22D0" w:rsidRDefault="0025122D" w:rsidP="0025122D">
            <w:pPr>
              <w:widowControl/>
              <w:numPr>
                <w:ilvl w:val="0"/>
                <w:numId w:val="41"/>
              </w:numPr>
              <w:autoSpaceDE/>
              <w:autoSpaceDN/>
              <w:adjustRightInd/>
              <w:snapToGrid/>
              <w:spacing w:after="0" w:line="276" w:lineRule="auto"/>
              <w:jc w:val="left"/>
              <w:rPr>
                <w:rFonts w:eastAsia="Batang"/>
                <w:bCs/>
                <w:strike/>
                <w:sz w:val="20"/>
                <w:szCs w:val="20"/>
                <w:lang w:val="en-GB"/>
              </w:rPr>
            </w:pPr>
            <w:r w:rsidRPr="00DA22D0">
              <w:rPr>
                <w:rFonts w:eastAsia="Batang"/>
                <w:bCs/>
                <w:sz w:val="20"/>
                <w:szCs w:val="20"/>
                <w:lang w:val="en-GB"/>
              </w:rPr>
              <w:t>C: AI/ML models are developed (e.g., trained, updated) at UE side based on the collected data corresponding to the associated ID(s).</w:t>
            </w:r>
            <w:r w:rsidRPr="00DA22D0">
              <w:rPr>
                <w:rFonts w:eastAsia="Batang"/>
                <w:bCs/>
                <w:color w:val="FF0000"/>
                <w:sz w:val="20"/>
                <w:szCs w:val="20"/>
                <w:lang w:val="en-GB"/>
              </w:rPr>
              <w:t xml:space="preserve"> </w:t>
            </w:r>
          </w:p>
          <w:p w14:paraId="59D196DB" w14:textId="77777777" w:rsidR="0025122D" w:rsidRPr="00DA22D0" w:rsidRDefault="0025122D" w:rsidP="0025122D">
            <w:pPr>
              <w:widowControl/>
              <w:numPr>
                <w:ilvl w:val="0"/>
                <w:numId w:val="41"/>
              </w:numPr>
              <w:autoSpaceDE/>
              <w:autoSpaceDN/>
              <w:adjustRightInd/>
              <w:snapToGrid/>
              <w:spacing w:after="0" w:line="276" w:lineRule="auto"/>
              <w:jc w:val="left"/>
              <w:rPr>
                <w:rFonts w:eastAsia="Batang"/>
                <w:bCs/>
                <w:sz w:val="20"/>
                <w:szCs w:val="20"/>
                <w:lang w:val="en-GB"/>
              </w:rPr>
            </w:pPr>
            <w:r w:rsidRPr="00DA22D0">
              <w:rPr>
                <w:rFonts w:eastAsia="Batang"/>
                <w:bCs/>
                <w:sz w:val="20"/>
                <w:szCs w:val="20"/>
                <w:lang w:val="en-GB"/>
              </w:rPr>
              <w:t xml:space="preserve">D: UE reports information of </w:t>
            </w:r>
            <w:r w:rsidRPr="00DA22D0">
              <w:rPr>
                <w:rFonts w:eastAsia="等线"/>
                <w:sz w:val="20"/>
                <w:szCs w:val="20"/>
                <w:lang w:val="en-GB"/>
              </w:rPr>
              <w:t>its</w:t>
            </w:r>
            <w:r w:rsidRPr="00DA22D0">
              <w:rPr>
                <w:rFonts w:eastAsia="MS Mincho"/>
                <w:sz w:val="20"/>
                <w:szCs w:val="20"/>
                <w:lang w:val="en-GB" w:eastAsia="ja-JP"/>
              </w:rPr>
              <w:t xml:space="preserve"> AI/ML model</w:t>
            </w:r>
            <w:r w:rsidRPr="00DA22D0">
              <w:rPr>
                <w:rFonts w:eastAsia="等线"/>
                <w:sz w:val="20"/>
                <w:szCs w:val="20"/>
                <w:lang w:val="en-GB"/>
              </w:rPr>
              <w:t>s corresponding to associated IDs to the NW. Model ID is determined/assigned for each AI/ML model</w:t>
            </w:r>
          </w:p>
          <w:p w14:paraId="58952E7E" w14:textId="77777777" w:rsidR="0025122D" w:rsidRPr="00DA22D0" w:rsidRDefault="0025122D" w:rsidP="0025122D">
            <w:pPr>
              <w:widowControl/>
              <w:numPr>
                <w:ilvl w:val="1"/>
                <w:numId w:val="41"/>
              </w:numPr>
              <w:autoSpaceDE/>
              <w:autoSpaceDN/>
              <w:adjustRightInd/>
              <w:snapToGrid/>
              <w:spacing w:after="0" w:line="276" w:lineRule="auto"/>
              <w:jc w:val="left"/>
              <w:rPr>
                <w:rFonts w:eastAsia="Batang"/>
                <w:bCs/>
                <w:sz w:val="20"/>
                <w:szCs w:val="20"/>
                <w:lang w:val="en-GB"/>
              </w:rPr>
            </w:pPr>
            <w:r w:rsidRPr="00DA22D0">
              <w:rPr>
                <w:rFonts w:eastAsia="Batang"/>
                <w:bCs/>
                <w:sz w:val="20"/>
                <w:szCs w:val="20"/>
                <w:lang w:val="en-GB"/>
              </w:rPr>
              <w:t>relationship between model ID(s) and the associated ID(s)</w:t>
            </w:r>
          </w:p>
          <w:p w14:paraId="6E2576EE" w14:textId="77777777" w:rsidR="0025122D" w:rsidRPr="00DA22D0" w:rsidRDefault="0025122D" w:rsidP="0025122D">
            <w:pPr>
              <w:widowControl/>
              <w:numPr>
                <w:ilvl w:val="1"/>
                <w:numId w:val="41"/>
              </w:numPr>
              <w:autoSpaceDE/>
              <w:autoSpaceDN/>
              <w:adjustRightInd/>
              <w:snapToGrid/>
              <w:spacing w:after="0" w:line="276" w:lineRule="auto"/>
              <w:jc w:val="left"/>
              <w:rPr>
                <w:rFonts w:eastAsia="Batang"/>
                <w:bCs/>
                <w:sz w:val="20"/>
                <w:szCs w:val="20"/>
                <w:lang w:val="en-GB"/>
              </w:rPr>
            </w:pPr>
            <w:r w:rsidRPr="00DA22D0">
              <w:rPr>
                <w:rFonts w:eastAsia="等线"/>
                <w:bCs/>
                <w:sz w:val="20"/>
                <w:szCs w:val="20"/>
                <w:lang w:val="en-GB"/>
              </w:rPr>
              <w:t>H</w:t>
            </w:r>
            <w:r w:rsidRPr="00DA22D0">
              <w:rPr>
                <w:rFonts w:eastAsia="Batang"/>
                <w:bCs/>
                <w:sz w:val="20"/>
                <w:szCs w:val="20"/>
                <w:lang w:val="en-GB"/>
              </w:rPr>
              <w:t xml:space="preserve">ow model ID(s) is determined/assigned, e.g., </w:t>
            </w:r>
          </w:p>
          <w:p w14:paraId="2E507C87" w14:textId="77777777" w:rsidR="0025122D" w:rsidRPr="00DA22D0" w:rsidRDefault="0025122D" w:rsidP="0025122D">
            <w:pPr>
              <w:widowControl/>
              <w:numPr>
                <w:ilvl w:val="2"/>
                <w:numId w:val="41"/>
              </w:numPr>
              <w:autoSpaceDE/>
              <w:autoSpaceDN/>
              <w:adjustRightInd/>
              <w:snapToGrid/>
              <w:spacing w:after="0" w:line="276" w:lineRule="auto"/>
              <w:jc w:val="left"/>
              <w:rPr>
                <w:rFonts w:eastAsia="Batang"/>
                <w:bCs/>
                <w:sz w:val="20"/>
                <w:szCs w:val="20"/>
                <w:lang w:val="en-GB"/>
              </w:rPr>
            </w:pPr>
            <w:bookmarkStart w:id="16" w:name="OLE_LINK26"/>
            <w:r w:rsidRPr="00DA22D0">
              <w:rPr>
                <w:rFonts w:eastAsia="Batang"/>
                <w:bCs/>
                <w:sz w:val="20"/>
                <w:szCs w:val="20"/>
                <w:lang w:val="en-GB"/>
              </w:rPr>
              <w:t>Alt.1: NW assigns Model ID</w:t>
            </w:r>
          </w:p>
          <w:p w14:paraId="60C60874" w14:textId="77777777" w:rsidR="0025122D" w:rsidRPr="00DA22D0" w:rsidRDefault="0025122D" w:rsidP="0025122D">
            <w:pPr>
              <w:widowControl/>
              <w:numPr>
                <w:ilvl w:val="2"/>
                <w:numId w:val="41"/>
              </w:numPr>
              <w:autoSpaceDE/>
              <w:autoSpaceDN/>
              <w:adjustRightInd/>
              <w:snapToGrid/>
              <w:spacing w:after="0" w:line="276" w:lineRule="auto"/>
              <w:jc w:val="left"/>
              <w:rPr>
                <w:rFonts w:eastAsia="Batang"/>
                <w:bCs/>
                <w:sz w:val="20"/>
                <w:szCs w:val="20"/>
                <w:lang w:val="en-GB"/>
              </w:rPr>
            </w:pPr>
            <w:r w:rsidRPr="00DA22D0">
              <w:rPr>
                <w:rFonts w:eastAsia="Batang"/>
                <w:bCs/>
                <w:sz w:val="20"/>
                <w:szCs w:val="20"/>
                <w:lang w:val="en-GB"/>
              </w:rPr>
              <w:t>Alt.2: UE assigns/reports Model ID</w:t>
            </w:r>
          </w:p>
          <w:p w14:paraId="283F39EF" w14:textId="77777777" w:rsidR="0025122D" w:rsidRPr="00DA22D0" w:rsidRDefault="0025122D" w:rsidP="0025122D">
            <w:pPr>
              <w:widowControl/>
              <w:numPr>
                <w:ilvl w:val="2"/>
                <w:numId w:val="41"/>
              </w:numPr>
              <w:autoSpaceDE/>
              <w:autoSpaceDN/>
              <w:adjustRightInd/>
              <w:snapToGrid/>
              <w:spacing w:after="0" w:line="276" w:lineRule="auto"/>
              <w:jc w:val="left"/>
              <w:rPr>
                <w:rFonts w:eastAsia="Batang"/>
                <w:bCs/>
                <w:sz w:val="20"/>
                <w:szCs w:val="20"/>
                <w:lang w:val="en-GB"/>
              </w:rPr>
            </w:pPr>
            <w:r w:rsidRPr="00DA22D0">
              <w:rPr>
                <w:rFonts w:eastAsia="Batang"/>
                <w:bCs/>
                <w:sz w:val="20"/>
                <w:szCs w:val="20"/>
                <w:lang w:val="en-GB"/>
              </w:rPr>
              <w:t>Alt.3: Associated ID(s) is assumed as model ID(s)</w:t>
            </w:r>
          </w:p>
          <w:p w14:paraId="1C9E5FF7" w14:textId="77777777" w:rsidR="0025122D" w:rsidRPr="00DA22D0" w:rsidRDefault="0025122D" w:rsidP="0025122D">
            <w:pPr>
              <w:widowControl/>
              <w:numPr>
                <w:ilvl w:val="3"/>
                <w:numId w:val="41"/>
              </w:numPr>
              <w:autoSpaceDE/>
              <w:autoSpaceDN/>
              <w:adjustRightInd/>
              <w:snapToGrid/>
              <w:spacing w:after="0" w:line="276" w:lineRule="auto"/>
              <w:jc w:val="left"/>
              <w:rPr>
                <w:rFonts w:eastAsia="Batang"/>
                <w:bCs/>
                <w:sz w:val="20"/>
                <w:szCs w:val="20"/>
                <w:lang w:val="en-GB"/>
              </w:rPr>
            </w:pPr>
            <w:r w:rsidRPr="00DA22D0">
              <w:rPr>
                <w:rFonts w:eastAsia="Batang"/>
                <w:bCs/>
                <w:sz w:val="20"/>
                <w:szCs w:val="20"/>
                <w:lang w:val="en-GB"/>
              </w:rPr>
              <w:t>“Model ID is determined/assigned for each AI/ML model” in D is not needed</w:t>
            </w:r>
          </w:p>
          <w:p w14:paraId="02D44DEB" w14:textId="77777777" w:rsidR="0025122D" w:rsidRPr="00DA22D0" w:rsidRDefault="0025122D" w:rsidP="0025122D">
            <w:pPr>
              <w:widowControl/>
              <w:numPr>
                <w:ilvl w:val="2"/>
                <w:numId w:val="41"/>
              </w:numPr>
              <w:autoSpaceDE/>
              <w:autoSpaceDN/>
              <w:adjustRightInd/>
              <w:snapToGrid/>
              <w:spacing w:after="0" w:line="276" w:lineRule="auto"/>
              <w:jc w:val="left"/>
              <w:rPr>
                <w:rFonts w:eastAsia="Batang"/>
                <w:bCs/>
                <w:sz w:val="20"/>
                <w:szCs w:val="20"/>
                <w:lang w:val="en-GB"/>
              </w:rPr>
            </w:pPr>
            <w:r w:rsidRPr="00DA22D0">
              <w:rPr>
                <w:rFonts w:eastAsia="Batang"/>
                <w:bCs/>
                <w:sz w:val="20"/>
                <w:szCs w:val="20"/>
                <w:lang w:val="en-GB"/>
              </w:rPr>
              <w:t>Alt.4: Model ID is determined by pre-defined rule(s) in the specification</w:t>
            </w:r>
          </w:p>
          <w:bookmarkEnd w:id="16"/>
          <w:p w14:paraId="25BDD2EA" w14:textId="77777777" w:rsidR="0025122D" w:rsidRPr="00DA22D0" w:rsidRDefault="0025122D" w:rsidP="0025122D">
            <w:pPr>
              <w:widowControl/>
              <w:numPr>
                <w:ilvl w:val="1"/>
                <w:numId w:val="41"/>
              </w:numPr>
              <w:autoSpaceDE/>
              <w:autoSpaceDN/>
              <w:adjustRightInd/>
              <w:snapToGrid/>
              <w:spacing w:after="0" w:line="276" w:lineRule="auto"/>
              <w:jc w:val="left"/>
              <w:rPr>
                <w:rFonts w:eastAsia="Batang"/>
                <w:bCs/>
                <w:sz w:val="20"/>
                <w:szCs w:val="20"/>
                <w:lang w:val="en-GB"/>
              </w:rPr>
            </w:pPr>
            <w:r w:rsidRPr="00DA22D0">
              <w:rPr>
                <w:rFonts w:eastAsia="Batang"/>
                <w:bCs/>
                <w:sz w:val="20"/>
                <w:szCs w:val="20"/>
                <w:lang w:val="en-GB"/>
              </w:rPr>
              <w:t>FFS: how to report</w:t>
            </w:r>
          </w:p>
          <w:p w14:paraId="7E512ABB" w14:textId="77777777" w:rsidR="0025122D" w:rsidRPr="00DA22D0" w:rsidRDefault="0025122D" w:rsidP="0025122D">
            <w:pPr>
              <w:widowControl/>
              <w:numPr>
                <w:ilvl w:val="1"/>
                <w:numId w:val="41"/>
              </w:numPr>
              <w:autoSpaceDE/>
              <w:autoSpaceDN/>
              <w:adjustRightInd/>
              <w:snapToGrid/>
              <w:spacing w:after="0" w:line="276" w:lineRule="auto"/>
              <w:jc w:val="left"/>
              <w:rPr>
                <w:rFonts w:eastAsia="Batang"/>
                <w:bCs/>
                <w:sz w:val="20"/>
                <w:szCs w:val="20"/>
                <w:lang w:val="en-GB"/>
              </w:rPr>
            </w:pPr>
            <w:r w:rsidRPr="00DA22D0">
              <w:rPr>
                <w:rFonts w:eastAsia="Batang"/>
                <w:bCs/>
                <w:sz w:val="20"/>
                <w:szCs w:val="20"/>
                <w:lang w:val="en-GB"/>
              </w:rPr>
              <w:t>Note: D is to facilitate AI/ML model inference</w:t>
            </w:r>
          </w:p>
          <w:p w14:paraId="18781E78" w14:textId="3BABC8D5" w:rsidR="0025122D" w:rsidRPr="0025122D" w:rsidRDefault="0025122D" w:rsidP="0025122D">
            <w:pPr>
              <w:widowControl/>
              <w:numPr>
                <w:ilvl w:val="0"/>
                <w:numId w:val="41"/>
              </w:numPr>
              <w:autoSpaceDE/>
              <w:autoSpaceDN/>
              <w:adjustRightInd/>
              <w:snapToGrid/>
              <w:spacing w:after="0" w:line="276" w:lineRule="auto"/>
              <w:jc w:val="left"/>
              <w:rPr>
                <w:rFonts w:eastAsia="Batang"/>
                <w:bCs/>
                <w:sz w:val="20"/>
                <w:szCs w:val="20"/>
                <w:lang w:val="en-GB"/>
              </w:rPr>
            </w:pPr>
            <w:r w:rsidRPr="00DA22D0">
              <w:rPr>
                <w:rFonts w:eastAsia="等线"/>
                <w:bCs/>
                <w:sz w:val="20"/>
                <w:szCs w:val="20"/>
                <w:lang w:val="en-GB"/>
              </w:rPr>
              <w:t>Note: Step A/B/C and additional interaction of associated IDs between UE and NW can be considered as a different solution for resolving the consistency without model identification.</w:t>
            </w:r>
          </w:p>
        </w:tc>
      </w:tr>
    </w:tbl>
    <w:p w14:paraId="2174FAE7" w14:textId="56E6FD70" w:rsidR="00500F36" w:rsidRDefault="00C80388" w:rsidP="00C80388">
      <w:pPr>
        <w:overflowPunct w:val="0"/>
        <w:spacing w:after="180"/>
        <w:textAlignment w:val="baseline"/>
        <w:rPr>
          <w:lang w:eastAsia="zh-CN"/>
        </w:rPr>
      </w:pPr>
      <w:r>
        <w:rPr>
          <w:lang w:eastAsia="zh-CN"/>
        </w:rPr>
        <w:lastRenderedPageBreak/>
        <w:t xml:space="preserve">For Type A, a large of air interface overhead can be saved while offline engineering is required. </w:t>
      </w:r>
      <w:r w:rsidR="00500F36">
        <w:rPr>
          <w:lang w:eastAsia="zh-CN"/>
        </w:rPr>
        <w:t xml:space="preserve">For offline coordination, in </w:t>
      </w:r>
      <w:r w:rsidR="00635FA1">
        <w:rPr>
          <w:lang w:eastAsia="zh-CN"/>
        </w:rPr>
        <w:t>theory,</w:t>
      </w:r>
      <w:r w:rsidR="00500F36">
        <w:rPr>
          <w:lang w:eastAsia="zh-CN"/>
        </w:rPr>
        <w:t xml:space="preserve"> anything can be exchanged/coordination among different entities</w:t>
      </w:r>
      <w:r w:rsidR="00635FA1">
        <w:rPr>
          <w:lang w:eastAsia="zh-CN"/>
        </w:rPr>
        <w:t xml:space="preserve"> and it is not needed to be specified. </w:t>
      </w:r>
      <w:r>
        <w:rPr>
          <w:lang w:eastAsia="zh-CN"/>
        </w:rPr>
        <w:t xml:space="preserve">It can be applicable for two-sided model and one-sided model. </w:t>
      </w:r>
    </w:p>
    <w:p w14:paraId="2B878EF7" w14:textId="0A847166" w:rsidR="00635FA1" w:rsidRDefault="00635FA1" w:rsidP="00635FA1">
      <w:pPr>
        <w:overflowPunct w:val="0"/>
        <w:spacing w:after="180"/>
        <w:textAlignment w:val="baseline"/>
        <w:rPr>
          <w:lang w:eastAsia="zh-CN"/>
        </w:rPr>
      </w:pPr>
      <w:r>
        <w:rPr>
          <w:lang w:eastAsia="zh-CN"/>
        </w:rPr>
        <w:t xml:space="preserve">For type B, Type B1 and Type B2 can be interpreted as online identification. It is obvious that offline co-engineering can be avoided but it would bring in air interface overhead, spec effort and so on. </w:t>
      </w:r>
    </w:p>
    <w:p w14:paraId="61CD99EB" w14:textId="5ED046FE" w:rsidR="00BF6237" w:rsidRDefault="00635FA1" w:rsidP="00635FA1">
      <w:pPr>
        <w:overflowPunct w:val="0"/>
        <w:spacing w:after="180"/>
        <w:textAlignment w:val="baseline"/>
        <w:rPr>
          <w:lang w:eastAsia="zh-CN"/>
        </w:rPr>
      </w:pPr>
      <w:r>
        <w:rPr>
          <w:lang w:eastAsia="zh-CN"/>
        </w:rPr>
        <w:t xml:space="preserve">Regarding MI-Option 1 </w:t>
      </w:r>
      <w:r w:rsidR="00B57412">
        <w:rPr>
          <w:lang w:eastAsia="zh-CN"/>
        </w:rPr>
        <w:t xml:space="preserve">for Type B, </w:t>
      </w:r>
      <w:r w:rsidR="00B57412">
        <w:rPr>
          <w:rFonts w:hint="eastAsia"/>
          <w:lang w:eastAsia="zh-CN"/>
        </w:rPr>
        <w:t>m</w:t>
      </w:r>
      <w:r w:rsidR="00B57412">
        <w:rPr>
          <w:lang w:eastAsia="zh-CN"/>
        </w:rPr>
        <w:t xml:space="preserve">odel identification can be completed along with dataset collection related configuration(s) </w:t>
      </w:r>
      <w:r w:rsidR="00B57412">
        <w:rPr>
          <w:rFonts w:hint="eastAsia"/>
          <w:lang w:eastAsia="zh-CN"/>
        </w:rPr>
        <w:t>a</w:t>
      </w:r>
      <w:r w:rsidR="00B57412">
        <w:rPr>
          <w:lang w:eastAsia="zh-CN"/>
        </w:rPr>
        <w:t>nd/or indication</w:t>
      </w:r>
      <w:r w:rsidR="00BF6237">
        <w:rPr>
          <w:lang w:eastAsia="zh-CN"/>
        </w:rPr>
        <w:t>,</w:t>
      </w:r>
      <w:r w:rsidR="0058577B">
        <w:rPr>
          <w:lang w:eastAsia="zh-CN"/>
        </w:rPr>
        <w:t xml:space="preserve"> </w:t>
      </w:r>
      <w:r w:rsidR="00BF6237">
        <w:rPr>
          <w:lang w:eastAsia="zh-CN"/>
        </w:rPr>
        <w:t xml:space="preserve">e.g., step D in </w:t>
      </w:r>
      <w:r w:rsidR="00BF6237" w:rsidRPr="00BF6237">
        <w:rPr>
          <w:lang w:eastAsia="zh-CN"/>
        </w:rPr>
        <w:t>AI-Example1 of MI-Option1</w:t>
      </w:r>
      <w:r w:rsidR="00B57412">
        <w:rPr>
          <w:lang w:eastAsia="zh-CN"/>
        </w:rPr>
        <w:t xml:space="preserve">. </w:t>
      </w:r>
      <w:r w:rsidR="00C26F6C">
        <w:rPr>
          <w:lang w:eastAsia="zh-CN"/>
        </w:rPr>
        <w:t xml:space="preserve">Regarding dataset collection related configuration, it can be RS configuration, or #subband configuration, or </w:t>
      </w:r>
      <w:r w:rsidR="005C66D5">
        <w:rPr>
          <w:lang w:eastAsia="zh-CN"/>
        </w:rPr>
        <w:t>configuration reflecting NW-side additional condition, or configuration reflecting UE-side additional condition</w:t>
      </w:r>
      <w:r w:rsidR="003B0A6A">
        <w:rPr>
          <w:lang w:eastAsia="zh-CN"/>
        </w:rPr>
        <w:t>, and so on</w:t>
      </w:r>
      <w:r w:rsidR="005C66D5">
        <w:rPr>
          <w:lang w:eastAsia="zh-CN"/>
        </w:rPr>
        <w:t xml:space="preserve">. </w:t>
      </w:r>
      <w:r w:rsidR="00BF6237">
        <w:rPr>
          <w:lang w:eastAsia="zh-CN"/>
        </w:rPr>
        <w:t>The dataset achieved by basing the related configurations can be used for model training. Depending on model training methods, one physical model can be trained with dataset achieved by basing on one specific dataset collection configuration/associated ID, or multiple datasets achieved by basing on multiple specific dataset collection configuration/associated ID. Regarding how logical model ID is determined, it is preferred that it is up to NW to assign the model ID to UE</w:t>
      </w:r>
      <w:r w:rsidR="00DB6742">
        <w:rPr>
          <w:lang w:eastAsia="zh-CN"/>
        </w:rPr>
        <w:t xml:space="preserve">, since NW is always responsible for the cell management, and it can alleviate NW’s burden if unified model ID management is considered for all UEs in the cell. </w:t>
      </w:r>
    </w:p>
    <w:p w14:paraId="541CB361" w14:textId="67EB038E" w:rsidR="00DB6742" w:rsidRPr="00DB6742" w:rsidRDefault="00DB6742" w:rsidP="00DB6742">
      <w:pPr>
        <w:rPr>
          <w:lang w:eastAsia="zh-CN"/>
        </w:rPr>
      </w:pPr>
      <w:bookmarkStart w:id="17" w:name="OLE_LINK36"/>
      <w:bookmarkStart w:id="18" w:name="OLE_LINK37"/>
      <w:r w:rsidRPr="00826E1E">
        <w:rPr>
          <w:b/>
          <w:lang w:eastAsia="zh-CN"/>
        </w:rPr>
        <w:t xml:space="preserve">Proposal </w:t>
      </w:r>
      <w:r w:rsidR="0058577B">
        <w:rPr>
          <w:b/>
          <w:lang w:eastAsia="zh-CN"/>
        </w:rPr>
        <w:t>5</w:t>
      </w:r>
      <w:r>
        <w:rPr>
          <w:b/>
          <w:lang w:eastAsia="zh-CN"/>
        </w:rPr>
        <w:t>: For AI-Example of MI-Option 1, it is up to NW to assign the model ID.</w:t>
      </w:r>
    </w:p>
    <w:bookmarkEnd w:id="17"/>
    <w:bookmarkEnd w:id="18"/>
    <w:p w14:paraId="06CA7600" w14:textId="10D08182" w:rsidR="00891FF1" w:rsidRDefault="00CF31E3" w:rsidP="00CF31E3">
      <w:pPr>
        <w:overflowPunct w:val="0"/>
        <w:spacing w:after="180"/>
        <w:textAlignment w:val="baseline"/>
        <w:rPr>
          <w:lang w:eastAsia="zh-CN"/>
        </w:rPr>
      </w:pPr>
      <w:r w:rsidRPr="002860DF">
        <w:rPr>
          <w:rFonts w:hint="eastAsia"/>
          <w:lang w:eastAsia="zh-CN"/>
        </w:rPr>
        <w:t>F</w:t>
      </w:r>
      <w:r w:rsidRPr="002860DF">
        <w:rPr>
          <w:lang w:eastAsia="zh-CN"/>
        </w:rPr>
        <w:t>or MI-Option 2</w:t>
      </w:r>
      <w:r w:rsidRPr="002860DF">
        <w:rPr>
          <w:rFonts w:hint="eastAsia"/>
          <w:lang w:eastAsia="zh-CN"/>
        </w:rPr>
        <w:t>,</w:t>
      </w:r>
      <w:r w:rsidRPr="002860DF">
        <w:rPr>
          <w:lang w:eastAsia="zh-CN"/>
        </w:rPr>
        <w:t xml:space="preserve"> it is</w:t>
      </w:r>
      <w:r w:rsidR="000C01E1" w:rsidRPr="002860DF">
        <w:rPr>
          <w:lang w:eastAsia="zh-CN"/>
        </w:rPr>
        <w:t xml:space="preserve"> similar</w:t>
      </w:r>
      <w:r w:rsidRPr="002860DF">
        <w:rPr>
          <w:lang w:eastAsia="zh-CN"/>
        </w:rPr>
        <w:t xml:space="preserve"> to MI</w:t>
      </w:r>
      <w:r w:rsidR="000C01E1" w:rsidRPr="002860DF">
        <w:rPr>
          <w:lang w:eastAsia="zh-CN"/>
        </w:rPr>
        <w:t>-Option 1. The difference lies in the dataset is directly transferred for option 2. The transferred dataset als</w:t>
      </w:r>
      <w:r w:rsidR="0058577B" w:rsidRPr="002860DF">
        <w:rPr>
          <w:lang w:eastAsia="zh-CN"/>
        </w:rPr>
        <w:t>o can be represented by one ID</w:t>
      </w:r>
      <w:r w:rsidR="0058577B" w:rsidRPr="002860DF">
        <w:rPr>
          <w:rFonts w:hint="eastAsia"/>
          <w:lang w:eastAsia="zh-CN"/>
        </w:rPr>
        <w:t>,</w:t>
      </w:r>
      <w:r w:rsidR="0058577B" w:rsidRPr="002860DF">
        <w:rPr>
          <w:lang w:eastAsia="zh-CN"/>
        </w:rPr>
        <w:t xml:space="preserve"> </w:t>
      </w:r>
      <w:r w:rsidR="000C01E1" w:rsidRPr="002860DF">
        <w:rPr>
          <w:lang w:eastAsia="zh-CN"/>
        </w:rPr>
        <w:t>e.g., dataset ID</w:t>
      </w:r>
      <w:r w:rsidR="00DB6742" w:rsidRPr="002860DF">
        <w:rPr>
          <w:lang w:eastAsia="zh-CN"/>
        </w:rPr>
        <w:t>, associated ID</w:t>
      </w:r>
      <w:r w:rsidR="000C01E1" w:rsidRPr="002860DF">
        <w:rPr>
          <w:lang w:eastAsia="zh-CN"/>
        </w:rPr>
        <w:t>.</w:t>
      </w:r>
      <w:r w:rsidR="00DB6742" w:rsidRPr="002860DF">
        <w:rPr>
          <w:lang w:eastAsia="zh-CN"/>
        </w:rPr>
        <w:t xml:space="preserve"> It can be applied for one-sided model and two-sided model.</w:t>
      </w:r>
    </w:p>
    <w:p w14:paraId="1B53854E" w14:textId="601CE129" w:rsidR="000C01E1" w:rsidRDefault="0058577B" w:rsidP="00CF31E3">
      <w:pPr>
        <w:overflowPunct w:val="0"/>
        <w:spacing w:after="180"/>
        <w:textAlignment w:val="baseline"/>
        <w:rPr>
          <w:lang w:eastAsia="zh-CN"/>
        </w:rPr>
      </w:pPr>
      <w:r>
        <w:rPr>
          <w:lang w:eastAsia="zh-CN"/>
        </w:rPr>
        <w:t xml:space="preserve">For </w:t>
      </w:r>
      <w:r w:rsidR="003B0A6A">
        <w:rPr>
          <w:lang w:eastAsia="zh-CN"/>
        </w:rPr>
        <w:t xml:space="preserve">MI-Option </w:t>
      </w:r>
      <w:r w:rsidR="000C01E1">
        <w:rPr>
          <w:lang w:eastAsia="zh-CN"/>
        </w:rPr>
        <w:t>3, model identification is accomplished with model transfer</w:t>
      </w:r>
      <w:r w:rsidR="003B0A6A">
        <w:rPr>
          <w:lang w:eastAsia="zh-CN"/>
        </w:rPr>
        <w:t>, where model ID can be included into the transferred information</w:t>
      </w:r>
      <w:r w:rsidR="000C01E1">
        <w:rPr>
          <w:lang w:eastAsia="zh-CN"/>
        </w:rPr>
        <w:t>.</w:t>
      </w:r>
      <w:r w:rsidR="003B0A6A">
        <w:rPr>
          <w:lang w:eastAsia="zh-CN"/>
        </w:rPr>
        <w:t xml:space="preserve"> </w:t>
      </w:r>
      <w:r w:rsidR="00826E1E">
        <w:rPr>
          <w:lang w:eastAsia="zh-CN"/>
        </w:rPr>
        <w:t xml:space="preserve">It can be applied for any use case. </w:t>
      </w:r>
      <w:r w:rsidR="003B0A6A">
        <w:rPr>
          <w:lang w:eastAsia="zh-CN"/>
        </w:rPr>
        <w:t>But i</w:t>
      </w:r>
      <w:r w:rsidR="000C01E1">
        <w:rPr>
          <w:lang w:eastAsia="zh-CN"/>
        </w:rPr>
        <w:t xml:space="preserve">t depends on </w:t>
      </w:r>
      <w:bookmarkStart w:id="19" w:name="OLE_LINK5"/>
      <w:r w:rsidR="000C01E1">
        <w:rPr>
          <w:lang w:eastAsia="zh-CN"/>
        </w:rPr>
        <w:t>whether model transfer would be supported.</w:t>
      </w:r>
      <w:bookmarkEnd w:id="19"/>
    </w:p>
    <w:p w14:paraId="152F3B78" w14:textId="703311B0" w:rsidR="000C01E1" w:rsidRDefault="003B0A6A" w:rsidP="00CF31E3">
      <w:pPr>
        <w:overflowPunct w:val="0"/>
        <w:spacing w:after="180"/>
        <w:textAlignment w:val="baseline"/>
        <w:rPr>
          <w:lang w:eastAsia="zh-CN"/>
        </w:rPr>
      </w:pPr>
      <w:r>
        <w:rPr>
          <w:lang w:eastAsia="zh-CN"/>
        </w:rPr>
        <w:t xml:space="preserve">For MI-Option </w:t>
      </w:r>
      <w:r w:rsidR="00BE22BB">
        <w:rPr>
          <w:lang w:eastAsia="zh-CN"/>
        </w:rPr>
        <w:t>4, since the reference model would be standardized, it is natural to realize model identification</w:t>
      </w:r>
      <w:r w:rsidR="00826E1E">
        <w:rPr>
          <w:lang w:eastAsia="zh-CN"/>
        </w:rPr>
        <w:t>, and it can be applicable for any use case</w:t>
      </w:r>
      <w:r w:rsidR="00BE22BB">
        <w:rPr>
          <w:lang w:eastAsia="zh-CN"/>
        </w:rPr>
        <w:t>.</w:t>
      </w:r>
      <w:r w:rsidR="00826E1E">
        <w:rPr>
          <w:lang w:eastAsia="zh-CN"/>
        </w:rPr>
        <w:t xml:space="preserve"> But it depends on whether to define the reference model</w:t>
      </w:r>
      <w:r w:rsidR="00912957">
        <w:rPr>
          <w:lang w:eastAsia="zh-CN"/>
        </w:rPr>
        <w:t xml:space="preserve"> </w:t>
      </w:r>
      <w:r w:rsidR="00912957">
        <w:rPr>
          <w:rFonts w:hint="eastAsia"/>
          <w:lang w:eastAsia="zh-CN"/>
        </w:rPr>
        <w:t>in</w:t>
      </w:r>
      <w:r w:rsidR="00912957">
        <w:rPr>
          <w:lang w:eastAsia="zh-CN"/>
        </w:rPr>
        <w:t xml:space="preserve"> R</w:t>
      </w:r>
      <w:r w:rsidR="00912957">
        <w:rPr>
          <w:rFonts w:hint="eastAsia"/>
          <w:lang w:eastAsia="zh-CN"/>
        </w:rPr>
        <w:t>e</w:t>
      </w:r>
      <w:r w:rsidR="00912957">
        <w:rPr>
          <w:lang w:eastAsia="zh-CN"/>
        </w:rPr>
        <w:t>l-19</w:t>
      </w:r>
      <w:r w:rsidR="00826E1E">
        <w:rPr>
          <w:lang w:eastAsia="zh-CN"/>
        </w:rPr>
        <w:t>.</w:t>
      </w:r>
    </w:p>
    <w:p w14:paraId="08165EAC" w14:textId="05D2D864" w:rsidR="000C01E1" w:rsidRDefault="000C01E1" w:rsidP="00CF31E3">
      <w:pPr>
        <w:overflowPunct w:val="0"/>
        <w:spacing w:after="180"/>
        <w:textAlignment w:val="baseline"/>
        <w:rPr>
          <w:lang w:eastAsia="zh-CN"/>
        </w:rPr>
      </w:pPr>
      <w:r>
        <w:rPr>
          <w:lang w:eastAsia="zh-CN"/>
        </w:rPr>
        <w:t xml:space="preserve">For MI-Option </w:t>
      </w:r>
      <w:r w:rsidR="00891FF1">
        <w:rPr>
          <w:lang w:eastAsia="zh-CN"/>
        </w:rPr>
        <w:t>5</w:t>
      </w:r>
      <w:r>
        <w:rPr>
          <w:lang w:eastAsia="zh-CN"/>
        </w:rPr>
        <w:t xml:space="preserve">, we are not clear </w:t>
      </w:r>
      <w:r w:rsidR="00891FF1">
        <w:rPr>
          <w:lang w:eastAsia="zh-CN"/>
        </w:rPr>
        <w:t xml:space="preserve">about </w:t>
      </w:r>
      <w:r>
        <w:rPr>
          <w:lang w:eastAsia="zh-CN"/>
        </w:rPr>
        <w:t xml:space="preserve">how it work. Generally </w:t>
      </w:r>
      <w:r w:rsidR="00891FF1">
        <w:rPr>
          <w:lang w:eastAsia="zh-CN"/>
        </w:rPr>
        <w:t>only after identification, the monitoring stage would be star</w:t>
      </w:r>
      <w:r w:rsidR="00BE22BB">
        <w:rPr>
          <w:lang w:eastAsia="zh-CN"/>
        </w:rPr>
        <w:t>ted. B</w:t>
      </w:r>
      <w:r w:rsidR="00891FF1">
        <w:rPr>
          <w:lang w:eastAsia="zh-CN"/>
        </w:rPr>
        <w:t>lind monitoring/identification would cause more resources</w:t>
      </w:r>
      <w:r w:rsidR="00BE22BB">
        <w:rPr>
          <w:lang w:eastAsia="zh-CN"/>
        </w:rPr>
        <w:t xml:space="preserve"> to be wasted</w:t>
      </w:r>
      <w:r w:rsidR="00891FF1">
        <w:rPr>
          <w:lang w:eastAsia="zh-CN"/>
        </w:rPr>
        <w:t>, and the latency/performance can not be ensured.</w:t>
      </w:r>
    </w:p>
    <w:p w14:paraId="04C4190C" w14:textId="7B679269" w:rsidR="00DB6742" w:rsidRPr="00DB6742" w:rsidRDefault="0058577B" w:rsidP="00CF31E3">
      <w:pPr>
        <w:overflowPunct w:val="0"/>
        <w:spacing w:after="180"/>
        <w:textAlignment w:val="baseline"/>
        <w:rPr>
          <w:b/>
          <w:lang w:eastAsia="zh-CN"/>
        </w:rPr>
      </w:pPr>
      <w:bookmarkStart w:id="20" w:name="OLE_LINK31"/>
      <w:bookmarkStart w:id="21" w:name="OLE_LINK32"/>
      <w:bookmarkStart w:id="22" w:name="OLE_LINK38"/>
      <w:r>
        <w:rPr>
          <w:b/>
          <w:lang w:eastAsia="zh-CN"/>
        </w:rPr>
        <w:t>Observation 1</w:t>
      </w:r>
      <w:r w:rsidR="00DB6742" w:rsidRPr="00DB6742">
        <w:rPr>
          <w:b/>
          <w:lang w:eastAsia="zh-CN"/>
        </w:rPr>
        <w:t xml:space="preserve">: </w:t>
      </w:r>
      <w:r w:rsidR="00877233">
        <w:rPr>
          <w:b/>
          <w:lang w:eastAsia="zh-CN"/>
        </w:rPr>
        <w:t>MI-Option2/3/4</w:t>
      </w:r>
      <w:r w:rsidR="003737EB">
        <w:rPr>
          <w:b/>
          <w:lang w:eastAsia="zh-CN"/>
        </w:rPr>
        <w:t xml:space="preserve"> can be considered for two-sided use cases</w:t>
      </w:r>
    </w:p>
    <w:bookmarkEnd w:id="20"/>
    <w:bookmarkEnd w:id="21"/>
    <w:p w14:paraId="01945D77" w14:textId="08E31806" w:rsidR="00DB6742" w:rsidRPr="00DB6742" w:rsidRDefault="00DB6742" w:rsidP="00DB6742">
      <w:pPr>
        <w:rPr>
          <w:b/>
          <w:lang w:eastAsia="zh-CN"/>
        </w:rPr>
      </w:pPr>
      <w:r w:rsidRPr="00826E1E">
        <w:rPr>
          <w:b/>
          <w:lang w:eastAsia="zh-CN"/>
        </w:rPr>
        <w:t xml:space="preserve">Proposal </w:t>
      </w:r>
      <w:r w:rsidR="0058577B">
        <w:rPr>
          <w:b/>
          <w:lang w:eastAsia="zh-CN"/>
        </w:rPr>
        <w:t>6</w:t>
      </w:r>
      <w:r>
        <w:rPr>
          <w:b/>
          <w:lang w:eastAsia="zh-CN"/>
        </w:rPr>
        <w:t>: MI-Option 5 can be deprioritized.</w:t>
      </w:r>
      <w:r w:rsidRPr="00826E1E">
        <w:rPr>
          <w:b/>
          <w:lang w:eastAsia="zh-CN"/>
        </w:rPr>
        <w:t xml:space="preserve"> </w:t>
      </w:r>
    </w:p>
    <w:bookmarkEnd w:id="22"/>
    <w:p w14:paraId="3D81D9B0" w14:textId="500E26F0" w:rsidR="00883AEC" w:rsidRPr="00883AEC" w:rsidRDefault="00891FF1" w:rsidP="00C80388">
      <w:pPr>
        <w:overflowPunct w:val="0"/>
        <w:spacing w:after="180"/>
        <w:textAlignment w:val="baseline"/>
        <w:rPr>
          <w:lang w:eastAsia="zh-CN"/>
        </w:rPr>
      </w:pPr>
      <w:r>
        <w:rPr>
          <w:lang w:eastAsia="zh-CN"/>
        </w:rPr>
        <w:lastRenderedPageBreak/>
        <w:t xml:space="preserve">Like </w:t>
      </w:r>
      <w:r w:rsidR="00BE22BB">
        <w:rPr>
          <w:lang w:eastAsia="zh-CN"/>
        </w:rPr>
        <w:t xml:space="preserve">model identification </w:t>
      </w:r>
      <w:r>
        <w:rPr>
          <w:lang w:eastAsia="zh-CN"/>
        </w:rPr>
        <w:t>Type</w:t>
      </w:r>
      <w:r w:rsidR="00BE22BB">
        <w:rPr>
          <w:lang w:eastAsia="zh-CN"/>
        </w:rPr>
        <w:t xml:space="preserve"> </w:t>
      </w:r>
      <w:r>
        <w:rPr>
          <w:lang w:eastAsia="zh-CN"/>
        </w:rPr>
        <w:t xml:space="preserve">A, </w:t>
      </w:r>
      <w:r w:rsidR="00BE22BB">
        <w:rPr>
          <w:lang w:eastAsia="zh-CN"/>
        </w:rPr>
        <w:t>model identification Type B</w:t>
      </w:r>
      <w:r>
        <w:rPr>
          <w:lang w:eastAsia="zh-CN"/>
        </w:rPr>
        <w:t xml:space="preserve"> also can be applied for one-sided use cases and two-sided use cases. But it does not mean model identification is necessary. For example, for one-sid</w:t>
      </w:r>
      <w:r w:rsidR="004B270E">
        <w:rPr>
          <w:lang w:eastAsia="zh-CN"/>
        </w:rPr>
        <w:t xml:space="preserve">ed use case like BM and positioning, we have not seen additional benefits compared to functionality identification. For two-sided use case, e.g., (S-F or T-S-F) CSI compression, </w:t>
      </w:r>
      <w:r w:rsidR="00BE22BB">
        <w:rPr>
          <w:lang w:eastAsia="zh-CN"/>
        </w:rPr>
        <w:t xml:space="preserve">the model identification </w:t>
      </w:r>
      <w:r w:rsidR="00DB6742">
        <w:rPr>
          <w:lang w:eastAsia="zh-CN"/>
        </w:rPr>
        <w:t xml:space="preserve">can be </w:t>
      </w:r>
      <w:r w:rsidR="00BE22BB">
        <w:rPr>
          <w:lang w:eastAsia="zh-CN"/>
        </w:rPr>
        <w:t xml:space="preserve">considered, and </w:t>
      </w:r>
      <w:r w:rsidR="00DB6742">
        <w:rPr>
          <w:lang w:eastAsia="zh-CN"/>
        </w:rPr>
        <w:t>it may be</w:t>
      </w:r>
      <w:r w:rsidR="00C15933">
        <w:rPr>
          <w:lang w:eastAsia="zh-CN"/>
        </w:rPr>
        <w:t xml:space="preserve"> beneficial to enable model alignment between two sides. </w:t>
      </w:r>
    </w:p>
    <w:p w14:paraId="341FD820" w14:textId="069988C5" w:rsidR="00254F7E" w:rsidRPr="00826E1E" w:rsidRDefault="009561F1" w:rsidP="007C1440">
      <w:pPr>
        <w:rPr>
          <w:b/>
          <w:lang w:eastAsia="zh-CN"/>
        </w:rPr>
      </w:pPr>
      <w:bookmarkStart w:id="23" w:name="OLE_LINK52"/>
      <w:bookmarkStart w:id="24" w:name="OLE_LINK48"/>
      <w:bookmarkStart w:id="25" w:name="OLE_LINK51"/>
      <w:bookmarkStart w:id="26" w:name="OLE_LINK7"/>
      <w:bookmarkStart w:id="27" w:name="OLE_LINK39"/>
      <w:r w:rsidRPr="00826E1E">
        <w:rPr>
          <w:b/>
          <w:lang w:eastAsia="zh-CN"/>
        </w:rPr>
        <w:t xml:space="preserve">Proposal </w:t>
      </w:r>
      <w:r w:rsidR="0058577B">
        <w:rPr>
          <w:b/>
          <w:lang w:eastAsia="zh-CN"/>
        </w:rPr>
        <w:t>7</w:t>
      </w:r>
      <w:r w:rsidR="00DB6742">
        <w:rPr>
          <w:b/>
          <w:lang w:eastAsia="zh-CN"/>
        </w:rPr>
        <w:t>: F</w:t>
      </w:r>
      <w:r w:rsidRPr="00826E1E">
        <w:rPr>
          <w:b/>
          <w:lang w:eastAsia="zh-CN"/>
        </w:rPr>
        <w:t>or two-sided model</w:t>
      </w:r>
      <w:r w:rsidRPr="00826E1E">
        <w:rPr>
          <w:rFonts w:hint="eastAsia"/>
          <w:b/>
          <w:lang w:eastAsia="zh-CN"/>
        </w:rPr>
        <w:t>,</w:t>
      </w:r>
      <w:r w:rsidRPr="00826E1E">
        <w:rPr>
          <w:b/>
          <w:lang w:eastAsia="zh-CN"/>
        </w:rPr>
        <w:t xml:space="preserve"> model identification</w:t>
      </w:r>
      <w:r w:rsidR="003737EB">
        <w:rPr>
          <w:b/>
          <w:lang w:eastAsia="zh-CN"/>
        </w:rPr>
        <w:t>, e.g</w:t>
      </w:r>
      <w:r w:rsidR="003737EB">
        <w:rPr>
          <w:rFonts w:hint="eastAsia"/>
          <w:b/>
          <w:lang w:eastAsia="zh-CN"/>
        </w:rPr>
        <w:t>.</w:t>
      </w:r>
      <w:r w:rsidR="003737EB">
        <w:rPr>
          <w:b/>
          <w:lang w:eastAsia="zh-CN"/>
        </w:rPr>
        <w:t xml:space="preserve">, MI-Option2/3/4, </w:t>
      </w:r>
      <w:r w:rsidR="00DB6742">
        <w:rPr>
          <w:b/>
          <w:lang w:eastAsia="zh-CN"/>
        </w:rPr>
        <w:t>can be considered</w:t>
      </w:r>
      <w:r w:rsidR="007C1440" w:rsidRPr="00826E1E">
        <w:rPr>
          <w:b/>
          <w:lang w:eastAsia="zh-CN"/>
        </w:rPr>
        <w:t xml:space="preserve">, </w:t>
      </w:r>
      <w:r w:rsidR="003737EB">
        <w:rPr>
          <w:b/>
          <w:lang w:eastAsia="zh-CN"/>
        </w:rPr>
        <w:t xml:space="preserve">at least </w:t>
      </w:r>
      <w:r w:rsidR="00254F7E" w:rsidRPr="00826E1E">
        <w:rPr>
          <w:b/>
          <w:lang w:eastAsia="zh-CN"/>
        </w:rPr>
        <w:t>for the sake of providing p</w:t>
      </w:r>
      <w:r w:rsidR="00A92FDC" w:rsidRPr="00826E1E">
        <w:rPr>
          <w:b/>
          <w:lang w:eastAsia="zh-CN"/>
        </w:rPr>
        <w:t>airing of two-sided models</w:t>
      </w:r>
      <w:bookmarkEnd w:id="23"/>
      <w:r w:rsidR="003737EB">
        <w:rPr>
          <w:b/>
          <w:lang w:eastAsia="zh-CN"/>
        </w:rPr>
        <w:t>.</w:t>
      </w:r>
    </w:p>
    <w:bookmarkEnd w:id="24"/>
    <w:bookmarkEnd w:id="25"/>
    <w:bookmarkEnd w:id="26"/>
    <w:bookmarkEnd w:id="27"/>
    <w:p w14:paraId="202757F1" w14:textId="77777777" w:rsidR="00CE2AB6" w:rsidRPr="00CE2AB6" w:rsidRDefault="00CE2AB6" w:rsidP="0056712D">
      <w:pPr>
        <w:rPr>
          <w:lang w:val="en-GB" w:eastAsia="zh-CN"/>
        </w:rPr>
      </w:pPr>
    </w:p>
    <w:p w14:paraId="16E1DA0F" w14:textId="77777777" w:rsidR="007C2BDF" w:rsidRDefault="007C2BDF" w:rsidP="0056712D">
      <w:pPr>
        <w:pStyle w:val="1"/>
        <w:rPr>
          <w:lang w:eastAsia="zh-CN"/>
        </w:rPr>
      </w:pPr>
      <w:r>
        <w:rPr>
          <w:lang w:eastAsia="zh-CN"/>
        </w:rPr>
        <w:t xml:space="preserve">Conclusion </w:t>
      </w:r>
    </w:p>
    <w:p w14:paraId="0F0FAF73" w14:textId="2C5939F0" w:rsidR="000F29EC" w:rsidRPr="00996D0C" w:rsidRDefault="007C2BDF" w:rsidP="00996D0C">
      <w:pPr>
        <w:rPr>
          <w:b/>
          <w:i/>
          <w:lang w:eastAsia="zh-CN"/>
        </w:rPr>
      </w:pPr>
      <w:r w:rsidRPr="0020632D">
        <w:rPr>
          <w:lang w:eastAsia="zh-CN"/>
        </w:rPr>
        <w:t>In this contribution, we provide our opinions on</w:t>
      </w:r>
      <w:r w:rsidR="00E442F6">
        <w:rPr>
          <w:lang w:eastAsia="zh-CN"/>
        </w:rPr>
        <w:t xml:space="preserve"> general aspects of AI/ML</w:t>
      </w:r>
      <w:r w:rsidR="00E252A4" w:rsidRPr="0020632D">
        <w:rPr>
          <w:lang w:eastAsia="zh-CN"/>
        </w:rPr>
        <w:t>:</w:t>
      </w:r>
      <w:bookmarkEnd w:id="2"/>
    </w:p>
    <w:p w14:paraId="52B93D36" w14:textId="34EC4E88" w:rsidR="0058577B" w:rsidRPr="0058577B" w:rsidRDefault="0058577B" w:rsidP="0058577B">
      <w:pPr>
        <w:overflowPunct w:val="0"/>
        <w:spacing w:after="180"/>
        <w:textAlignment w:val="baseline"/>
        <w:rPr>
          <w:b/>
          <w:lang w:eastAsia="zh-CN"/>
        </w:rPr>
      </w:pPr>
      <w:r>
        <w:rPr>
          <w:b/>
          <w:lang w:eastAsia="zh-CN"/>
        </w:rPr>
        <w:t>Observation 1</w:t>
      </w:r>
      <w:r w:rsidRPr="00DB6742">
        <w:rPr>
          <w:b/>
          <w:lang w:eastAsia="zh-CN"/>
        </w:rPr>
        <w:t xml:space="preserve">: </w:t>
      </w:r>
      <w:r>
        <w:rPr>
          <w:b/>
          <w:lang w:eastAsia="zh-CN"/>
        </w:rPr>
        <w:t>MI-Option2/3/4 can be considered for two-sided use cases</w:t>
      </w:r>
    </w:p>
    <w:p w14:paraId="70C6F88B" w14:textId="23F39574" w:rsidR="00996D0C" w:rsidRPr="00FC7C5F" w:rsidRDefault="00FC7C5F" w:rsidP="00996D0C">
      <w:pPr>
        <w:rPr>
          <w:b/>
          <w:lang w:eastAsia="zh-CN"/>
        </w:rPr>
      </w:pPr>
      <w:r>
        <w:rPr>
          <w:b/>
          <w:lang w:eastAsia="zh-CN"/>
        </w:rPr>
        <w:t>Proposal 1</w:t>
      </w:r>
      <w:r w:rsidRPr="00855CC0">
        <w:rPr>
          <w:b/>
          <w:lang w:eastAsia="zh-CN"/>
        </w:rPr>
        <w:t>: For data collection for UE-side model tra</w:t>
      </w:r>
      <w:r w:rsidR="002A0000">
        <w:rPr>
          <w:b/>
          <w:lang w:eastAsia="zh-CN"/>
        </w:rPr>
        <w:t>ining, support 1a</w:t>
      </w:r>
      <w:r w:rsidRPr="00855CC0">
        <w:rPr>
          <w:b/>
          <w:lang w:eastAsia="zh-CN"/>
        </w:rPr>
        <w:t xml:space="preserve"> or we</w:t>
      </w:r>
      <w:r>
        <w:rPr>
          <w:b/>
          <w:lang w:eastAsia="zh-CN"/>
        </w:rPr>
        <w:t xml:space="preserve"> could</w:t>
      </w:r>
      <w:r w:rsidRPr="00855CC0">
        <w:rPr>
          <w:b/>
          <w:lang w:eastAsia="zh-CN"/>
        </w:rPr>
        <w:t xml:space="preserve"> wait the progress of RAN2.</w:t>
      </w:r>
    </w:p>
    <w:p w14:paraId="24DC220F" w14:textId="290F0689" w:rsidR="0058577B" w:rsidRPr="00D15D9E" w:rsidRDefault="0058577B" w:rsidP="0058577B">
      <w:pPr>
        <w:jc w:val="left"/>
        <w:rPr>
          <w:rFonts w:eastAsia="宋体"/>
          <w:b/>
          <w:sz w:val="20"/>
          <w:szCs w:val="20"/>
          <w:lang w:val="en-GB" w:eastAsia="ja-JP"/>
        </w:rPr>
      </w:pPr>
      <w:r>
        <w:rPr>
          <w:b/>
          <w:lang w:eastAsia="zh-CN"/>
        </w:rPr>
        <w:t>Proposal 2</w:t>
      </w:r>
      <w:r w:rsidRPr="00D15D9E">
        <w:rPr>
          <w:b/>
          <w:lang w:eastAsia="zh-CN"/>
        </w:rPr>
        <w:t xml:space="preserve">: </w:t>
      </w:r>
      <w:r w:rsidRPr="00D15D9E">
        <w:rPr>
          <w:rFonts w:ascii="Times" w:eastAsia="Batang" w:hAnsi="Times"/>
          <w:b/>
          <w:sz w:val="20"/>
          <w:szCs w:val="24"/>
          <w:lang w:val="en-GB"/>
        </w:rPr>
        <w:t>From RAN1 perspective, the model transfer/delivery Case z1 is deprioritized in Rel-19.</w:t>
      </w:r>
    </w:p>
    <w:p w14:paraId="00ADD5E5" w14:textId="77777777" w:rsidR="0058577B" w:rsidRPr="00D15D9E" w:rsidRDefault="0058577B" w:rsidP="0058577B">
      <w:pPr>
        <w:jc w:val="left"/>
        <w:rPr>
          <w:rFonts w:eastAsia="宋体"/>
          <w:b/>
          <w:sz w:val="20"/>
          <w:szCs w:val="20"/>
          <w:lang w:val="en-GB" w:eastAsia="ja-JP"/>
        </w:rPr>
      </w:pPr>
      <w:r>
        <w:rPr>
          <w:b/>
          <w:lang w:eastAsia="zh-CN"/>
        </w:rPr>
        <w:t>Proposal 3</w:t>
      </w:r>
      <w:r w:rsidRPr="00D15D9E">
        <w:rPr>
          <w:b/>
          <w:lang w:eastAsia="zh-CN"/>
        </w:rPr>
        <w:t xml:space="preserve">: </w:t>
      </w:r>
      <w:r w:rsidRPr="00D15D9E">
        <w:rPr>
          <w:rFonts w:ascii="Times" w:eastAsia="Batang" w:hAnsi="Times"/>
          <w:b/>
          <w:sz w:val="20"/>
          <w:szCs w:val="24"/>
          <w:lang w:val="en-GB"/>
        </w:rPr>
        <w:t>From RAN1 perspective, the</w:t>
      </w:r>
      <w:r>
        <w:rPr>
          <w:rFonts w:ascii="Times" w:eastAsia="Batang" w:hAnsi="Times"/>
          <w:b/>
          <w:sz w:val="20"/>
          <w:szCs w:val="24"/>
          <w:lang w:val="en-GB"/>
        </w:rPr>
        <w:t xml:space="preserve"> model transfer/delivery Case z2</w:t>
      </w:r>
      <w:r w:rsidRPr="00D15D9E">
        <w:rPr>
          <w:rFonts w:ascii="Times" w:eastAsia="Batang" w:hAnsi="Times"/>
          <w:b/>
          <w:sz w:val="20"/>
          <w:szCs w:val="24"/>
          <w:lang w:val="en-GB"/>
        </w:rPr>
        <w:t xml:space="preserve"> is deprioritized in Rel-19</w:t>
      </w:r>
      <w:r>
        <w:rPr>
          <w:rFonts w:ascii="Times" w:eastAsia="Batang" w:hAnsi="Times"/>
          <w:b/>
          <w:sz w:val="20"/>
          <w:szCs w:val="24"/>
          <w:lang w:val="en-GB"/>
        </w:rPr>
        <w:t xml:space="preserve"> for two-sided model</w:t>
      </w:r>
      <w:r w:rsidRPr="00D15D9E">
        <w:rPr>
          <w:rFonts w:ascii="Times" w:eastAsia="Batang" w:hAnsi="Times"/>
          <w:b/>
          <w:sz w:val="20"/>
          <w:szCs w:val="24"/>
          <w:lang w:val="en-GB"/>
        </w:rPr>
        <w:t>.</w:t>
      </w:r>
    </w:p>
    <w:p w14:paraId="4102F21D" w14:textId="77777777" w:rsidR="0058577B" w:rsidRPr="00E63F4E" w:rsidRDefault="0058577B" w:rsidP="0058577B">
      <w:pPr>
        <w:rPr>
          <w:b/>
          <w:lang w:eastAsia="zh-CN"/>
        </w:rPr>
      </w:pPr>
      <w:r>
        <w:rPr>
          <w:b/>
          <w:lang w:eastAsia="zh-CN"/>
        </w:rPr>
        <w:t>Proposal 4</w:t>
      </w:r>
      <w:r w:rsidRPr="00855CC0">
        <w:rPr>
          <w:b/>
          <w:lang w:eastAsia="zh-CN"/>
        </w:rPr>
        <w:t>:</w:t>
      </w:r>
      <w:r>
        <w:rPr>
          <w:b/>
          <w:lang w:eastAsia="zh-CN"/>
        </w:rPr>
        <w:t xml:space="preserve"> Suggest to defer the discussion on Case z4 until good progress on AI9.1.3.2 multi-vendor issue achieved.</w:t>
      </w:r>
    </w:p>
    <w:p w14:paraId="17155750" w14:textId="77777777" w:rsidR="0058577B" w:rsidRPr="00DB6742" w:rsidRDefault="0058577B" w:rsidP="0058577B">
      <w:pPr>
        <w:rPr>
          <w:lang w:eastAsia="zh-CN"/>
        </w:rPr>
      </w:pPr>
      <w:r w:rsidRPr="00826E1E">
        <w:rPr>
          <w:b/>
          <w:lang w:eastAsia="zh-CN"/>
        </w:rPr>
        <w:t xml:space="preserve">Proposal </w:t>
      </w:r>
      <w:r>
        <w:rPr>
          <w:b/>
          <w:lang w:eastAsia="zh-CN"/>
        </w:rPr>
        <w:t>5: For AI-Example of MI-Option 1, it is up to NW to assign the model ID.</w:t>
      </w:r>
    </w:p>
    <w:p w14:paraId="1AC261E7" w14:textId="77777777" w:rsidR="0058577B" w:rsidRPr="00DB6742" w:rsidRDefault="0058577B" w:rsidP="0058577B">
      <w:pPr>
        <w:rPr>
          <w:b/>
          <w:lang w:eastAsia="zh-CN"/>
        </w:rPr>
      </w:pPr>
      <w:r w:rsidRPr="00826E1E">
        <w:rPr>
          <w:b/>
          <w:lang w:eastAsia="zh-CN"/>
        </w:rPr>
        <w:t xml:space="preserve">Proposal </w:t>
      </w:r>
      <w:r>
        <w:rPr>
          <w:b/>
          <w:lang w:eastAsia="zh-CN"/>
        </w:rPr>
        <w:t>6: MI-Option 5 can be deprioritized.</w:t>
      </w:r>
      <w:r w:rsidRPr="00826E1E">
        <w:rPr>
          <w:b/>
          <w:lang w:eastAsia="zh-CN"/>
        </w:rPr>
        <w:t xml:space="preserve"> </w:t>
      </w:r>
    </w:p>
    <w:p w14:paraId="785E99BA" w14:textId="77777777" w:rsidR="0058577B" w:rsidRPr="00826E1E" w:rsidRDefault="0058577B" w:rsidP="0058577B">
      <w:pPr>
        <w:rPr>
          <w:b/>
          <w:lang w:eastAsia="zh-CN"/>
        </w:rPr>
      </w:pPr>
      <w:r w:rsidRPr="00826E1E">
        <w:rPr>
          <w:b/>
          <w:lang w:eastAsia="zh-CN"/>
        </w:rPr>
        <w:t xml:space="preserve">Proposal </w:t>
      </w:r>
      <w:r>
        <w:rPr>
          <w:b/>
          <w:lang w:eastAsia="zh-CN"/>
        </w:rPr>
        <w:t>7: F</w:t>
      </w:r>
      <w:r w:rsidRPr="00826E1E">
        <w:rPr>
          <w:b/>
          <w:lang w:eastAsia="zh-CN"/>
        </w:rPr>
        <w:t>or two-sided model</w:t>
      </w:r>
      <w:r w:rsidRPr="00826E1E">
        <w:rPr>
          <w:rFonts w:hint="eastAsia"/>
          <w:b/>
          <w:lang w:eastAsia="zh-CN"/>
        </w:rPr>
        <w:t>,</w:t>
      </w:r>
      <w:r w:rsidRPr="00826E1E">
        <w:rPr>
          <w:b/>
          <w:lang w:eastAsia="zh-CN"/>
        </w:rPr>
        <w:t xml:space="preserve"> model identification</w:t>
      </w:r>
      <w:r>
        <w:rPr>
          <w:b/>
          <w:lang w:eastAsia="zh-CN"/>
        </w:rPr>
        <w:t>, e.g</w:t>
      </w:r>
      <w:r>
        <w:rPr>
          <w:rFonts w:hint="eastAsia"/>
          <w:b/>
          <w:lang w:eastAsia="zh-CN"/>
        </w:rPr>
        <w:t>.</w:t>
      </w:r>
      <w:r>
        <w:rPr>
          <w:b/>
          <w:lang w:eastAsia="zh-CN"/>
        </w:rPr>
        <w:t>, MI-Option2/3/4, can be considered</w:t>
      </w:r>
      <w:r w:rsidRPr="00826E1E">
        <w:rPr>
          <w:b/>
          <w:lang w:eastAsia="zh-CN"/>
        </w:rPr>
        <w:t xml:space="preserve">, </w:t>
      </w:r>
      <w:r>
        <w:rPr>
          <w:b/>
          <w:lang w:eastAsia="zh-CN"/>
        </w:rPr>
        <w:t xml:space="preserve">at least </w:t>
      </w:r>
      <w:r w:rsidRPr="00826E1E">
        <w:rPr>
          <w:b/>
          <w:lang w:eastAsia="zh-CN"/>
        </w:rPr>
        <w:t>for the sake of providing pairing of two-sided models</w:t>
      </w:r>
      <w:r>
        <w:rPr>
          <w:b/>
          <w:lang w:eastAsia="zh-CN"/>
        </w:rPr>
        <w:t>.</w:t>
      </w:r>
    </w:p>
    <w:p w14:paraId="58B797B6" w14:textId="78CDE019" w:rsidR="000C37EC" w:rsidRPr="0058577B" w:rsidRDefault="000C37EC" w:rsidP="00DB6742">
      <w:pPr>
        <w:rPr>
          <w:b/>
          <w:lang w:eastAsia="zh-CN"/>
        </w:rPr>
      </w:pPr>
    </w:p>
    <w:p w14:paraId="00D7F5CD" w14:textId="77777777" w:rsidR="0033732F" w:rsidRPr="00996D0C" w:rsidRDefault="0033732F" w:rsidP="00DA1E7E"/>
    <w:p w14:paraId="366D12FA" w14:textId="77777777" w:rsidR="00DA1E7E" w:rsidRPr="00D65098" w:rsidRDefault="00DA1E7E" w:rsidP="00DA1E7E">
      <w:pPr>
        <w:pStyle w:val="1"/>
        <w:rPr>
          <w:lang w:eastAsia="zh-CN"/>
        </w:rPr>
      </w:pPr>
      <w:r>
        <w:rPr>
          <w:lang w:eastAsia="zh-CN"/>
        </w:rPr>
        <w:t>Reference</w:t>
      </w:r>
    </w:p>
    <w:p w14:paraId="6AC0D128" w14:textId="0636700A" w:rsidR="00FC7C5F" w:rsidRDefault="00FC7C5F" w:rsidP="00FC7C5F">
      <w:pPr>
        <w:pStyle w:val="af3"/>
        <w:numPr>
          <w:ilvl w:val="0"/>
          <w:numId w:val="23"/>
        </w:numPr>
        <w:ind w:firstLineChars="0"/>
      </w:pPr>
      <w:r>
        <w:t xml:space="preserve">RP-234039, </w:t>
      </w:r>
      <w:r w:rsidRPr="00FC7C5F">
        <w:t>New WID on Artificial Intelligence (AI)/Machine Learning (ML) for NR Air Interface</w:t>
      </w:r>
    </w:p>
    <w:p w14:paraId="15615D63" w14:textId="408677B5" w:rsidR="003B3A93" w:rsidRDefault="00FC7C5F" w:rsidP="00FC7C5F">
      <w:pPr>
        <w:pStyle w:val="af3"/>
        <w:numPr>
          <w:ilvl w:val="0"/>
          <w:numId w:val="23"/>
        </w:numPr>
        <w:ind w:firstLineChars="0"/>
      </w:pPr>
      <w:r w:rsidRPr="00FC7C5F">
        <w:t>TR38.843</w:t>
      </w:r>
      <w:r>
        <w:t xml:space="preserve"> V2.0.1</w:t>
      </w:r>
      <w:r w:rsidRPr="00FC7C5F">
        <w:t xml:space="preserve">, </w:t>
      </w:r>
      <w:bookmarkStart w:id="28" w:name="specTitle"/>
      <w:r w:rsidRPr="00FC7C5F">
        <w:t>Study on Artificial Intelligence (AI)/Machine Learning (ML) for NR air interface</w:t>
      </w:r>
      <w:bookmarkEnd w:id="28"/>
    </w:p>
    <w:p w14:paraId="01AB3712" w14:textId="4AB78CFA" w:rsidR="00A42FC1" w:rsidRDefault="000C37EC" w:rsidP="000C37EC">
      <w:pPr>
        <w:pStyle w:val="af3"/>
        <w:numPr>
          <w:ilvl w:val="0"/>
          <w:numId w:val="23"/>
        </w:numPr>
        <w:ind w:firstLineChars="0"/>
      </w:pPr>
      <w:r w:rsidRPr="0087766D">
        <w:t>Draft Repor</w:t>
      </w:r>
      <w:r>
        <w:t>t of 3GPP TSG RAN WG1 #116</w:t>
      </w:r>
    </w:p>
    <w:p w14:paraId="686D1231" w14:textId="4C6A5AD7" w:rsidR="00783D45" w:rsidRDefault="00883AEC" w:rsidP="00783D45">
      <w:pPr>
        <w:pStyle w:val="af3"/>
        <w:numPr>
          <w:ilvl w:val="0"/>
          <w:numId w:val="23"/>
        </w:numPr>
        <w:ind w:firstLineChars="0"/>
      </w:pPr>
      <w:r w:rsidRPr="0087766D">
        <w:t>Draft Repor</w:t>
      </w:r>
      <w:r>
        <w:t>t of 3GPP TSG RAN WG1 #116</w:t>
      </w:r>
      <w:r>
        <w:rPr>
          <w:rFonts w:hint="eastAsia"/>
          <w:lang w:eastAsia="zh-CN"/>
        </w:rPr>
        <w:t>b</w:t>
      </w:r>
    </w:p>
    <w:sectPr w:rsidR="00783D4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59A197" w14:textId="77777777" w:rsidR="001165D0" w:rsidRDefault="001165D0">
      <w:r>
        <w:separator/>
      </w:r>
    </w:p>
  </w:endnote>
  <w:endnote w:type="continuationSeparator" w:id="0">
    <w:p w14:paraId="1E6AD3E4" w14:textId="77777777" w:rsidR="001165D0" w:rsidRDefault="00116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58AF23" w14:textId="77777777" w:rsidR="001165D0" w:rsidRDefault="001165D0">
      <w:r>
        <w:separator/>
      </w:r>
    </w:p>
  </w:footnote>
  <w:footnote w:type="continuationSeparator" w:id="0">
    <w:p w14:paraId="1CAFE21B" w14:textId="77777777" w:rsidR="001165D0" w:rsidRDefault="001165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B284F904"/>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0C4290"/>
    <w:multiLevelType w:val="hybridMultilevel"/>
    <w:tmpl w:val="95BE3D46"/>
    <w:lvl w:ilvl="0" w:tplc="53762DD4">
      <w:start w:val="9"/>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3228F1"/>
    <w:multiLevelType w:val="multilevel"/>
    <w:tmpl w:val="1A3228F1"/>
    <w:lvl w:ilvl="0">
      <w:start w:val="8"/>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3A1329"/>
    <w:multiLevelType w:val="hybridMultilevel"/>
    <w:tmpl w:val="9308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hybridMultilevel"/>
    <w:tmpl w:val="70A4E7BE"/>
    <w:lvl w:ilvl="0" w:tplc="F3164CB0">
      <w:start w:val="1"/>
      <w:numFmt w:val="decimal"/>
      <w:lvlText w:val="Proposal %1:"/>
      <w:lvlJc w:val="left"/>
      <w:pPr>
        <w:ind w:left="420" w:hanging="420"/>
      </w:pPr>
      <w:rPr>
        <w:rFonts w:hint="eastAsia"/>
        <w:b/>
        <w:i w:val="0"/>
      </w:rPr>
    </w:lvl>
    <w:lvl w:ilvl="1" w:tplc="D474EC2E">
      <w:numFmt w:val="bullet"/>
      <w:lvlText w:val="・"/>
      <w:lvlJc w:val="left"/>
      <w:pPr>
        <w:ind w:left="840" w:hanging="420"/>
      </w:pPr>
      <w:rPr>
        <w:rFonts w:ascii="Yu Mincho" w:eastAsia="Yu Mincho" w:hAnsi="Yu Mincho" w:cs="Times New Roman" w:hint="eastAsia"/>
      </w:rPr>
    </w:lvl>
    <w:lvl w:ilvl="2" w:tplc="B2062792">
      <w:numFmt w:val="bullet"/>
      <w:lvlText w:val="-"/>
      <w:lvlJc w:val="left"/>
      <w:pPr>
        <w:ind w:left="1069" w:hanging="360"/>
      </w:pPr>
      <w:rPr>
        <w:rFonts w:ascii="Times New Roman" w:eastAsia="宋体" w:hAnsi="Times New Roman" w:cs="Times New Roman" w:hint="default"/>
      </w:rPr>
    </w:lvl>
    <w:lvl w:ilvl="3" w:tplc="D474EC2E">
      <w:numFmt w:val="bullet"/>
      <w:lvlText w:val="・"/>
      <w:lvlJc w:val="left"/>
      <w:pPr>
        <w:ind w:left="1554" w:hanging="420"/>
      </w:pPr>
      <w:rPr>
        <w:rFonts w:ascii="Yu Mincho" w:eastAsia="Yu Mincho" w:hAnsi="Yu Mincho" w:cs="Times New Roman" w:hint="eastAsia"/>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602CDC"/>
    <w:multiLevelType w:val="hybridMultilevel"/>
    <w:tmpl w:val="71F090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0D326B"/>
    <w:multiLevelType w:val="hybridMultilevel"/>
    <w:tmpl w:val="73A2AAA0"/>
    <w:lvl w:ilvl="0" w:tplc="600E648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233B7F"/>
    <w:multiLevelType w:val="hybridMultilevel"/>
    <w:tmpl w:val="C680C79A"/>
    <w:lvl w:ilvl="0" w:tplc="D474EC2E">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534D15"/>
    <w:multiLevelType w:val="hybridMultilevel"/>
    <w:tmpl w:val="0BD64B52"/>
    <w:lvl w:ilvl="0" w:tplc="8BBAEAAA">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0F29E8"/>
    <w:multiLevelType w:val="multilevel"/>
    <w:tmpl w:val="440F2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401470"/>
    <w:multiLevelType w:val="hybridMultilevel"/>
    <w:tmpl w:val="F70C2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9E0D0F"/>
    <w:multiLevelType w:val="hybridMultilevel"/>
    <w:tmpl w:val="427E2C58"/>
    <w:lvl w:ilvl="0" w:tplc="D474EC2E">
      <w:numFmt w:val="bullet"/>
      <w:lvlText w:val="・"/>
      <w:lvlJc w:val="left"/>
      <w:pPr>
        <w:ind w:left="1489" w:hanging="420"/>
      </w:pPr>
      <w:rPr>
        <w:rFonts w:ascii="Yu Mincho" w:eastAsia="Yu Mincho" w:hAnsi="Yu Mincho" w:cs="Times New Roman" w:hint="eastAsia"/>
      </w:rPr>
    </w:lvl>
    <w:lvl w:ilvl="1" w:tplc="04090003" w:tentative="1">
      <w:start w:val="1"/>
      <w:numFmt w:val="bullet"/>
      <w:lvlText w:val=""/>
      <w:lvlJc w:val="left"/>
      <w:pPr>
        <w:ind w:left="1909" w:hanging="420"/>
      </w:pPr>
      <w:rPr>
        <w:rFonts w:ascii="Wingdings" w:hAnsi="Wingdings" w:hint="default"/>
      </w:rPr>
    </w:lvl>
    <w:lvl w:ilvl="2" w:tplc="04090005" w:tentative="1">
      <w:start w:val="1"/>
      <w:numFmt w:val="bullet"/>
      <w:lvlText w:val=""/>
      <w:lvlJc w:val="left"/>
      <w:pPr>
        <w:ind w:left="2329" w:hanging="420"/>
      </w:pPr>
      <w:rPr>
        <w:rFonts w:ascii="Wingdings" w:hAnsi="Wingdings" w:hint="default"/>
      </w:rPr>
    </w:lvl>
    <w:lvl w:ilvl="3" w:tplc="04090001" w:tentative="1">
      <w:start w:val="1"/>
      <w:numFmt w:val="bullet"/>
      <w:lvlText w:val=""/>
      <w:lvlJc w:val="left"/>
      <w:pPr>
        <w:ind w:left="2749" w:hanging="420"/>
      </w:pPr>
      <w:rPr>
        <w:rFonts w:ascii="Wingdings" w:hAnsi="Wingdings" w:hint="default"/>
      </w:rPr>
    </w:lvl>
    <w:lvl w:ilvl="4" w:tplc="04090003" w:tentative="1">
      <w:start w:val="1"/>
      <w:numFmt w:val="bullet"/>
      <w:lvlText w:val=""/>
      <w:lvlJc w:val="left"/>
      <w:pPr>
        <w:ind w:left="3169" w:hanging="420"/>
      </w:pPr>
      <w:rPr>
        <w:rFonts w:ascii="Wingdings" w:hAnsi="Wingdings" w:hint="default"/>
      </w:rPr>
    </w:lvl>
    <w:lvl w:ilvl="5" w:tplc="04090005" w:tentative="1">
      <w:start w:val="1"/>
      <w:numFmt w:val="bullet"/>
      <w:lvlText w:val=""/>
      <w:lvlJc w:val="left"/>
      <w:pPr>
        <w:ind w:left="3589" w:hanging="420"/>
      </w:pPr>
      <w:rPr>
        <w:rFonts w:ascii="Wingdings" w:hAnsi="Wingdings" w:hint="default"/>
      </w:rPr>
    </w:lvl>
    <w:lvl w:ilvl="6" w:tplc="04090001" w:tentative="1">
      <w:start w:val="1"/>
      <w:numFmt w:val="bullet"/>
      <w:lvlText w:val=""/>
      <w:lvlJc w:val="left"/>
      <w:pPr>
        <w:ind w:left="4009" w:hanging="420"/>
      </w:pPr>
      <w:rPr>
        <w:rFonts w:ascii="Wingdings" w:hAnsi="Wingdings" w:hint="default"/>
      </w:rPr>
    </w:lvl>
    <w:lvl w:ilvl="7" w:tplc="04090003" w:tentative="1">
      <w:start w:val="1"/>
      <w:numFmt w:val="bullet"/>
      <w:lvlText w:val=""/>
      <w:lvlJc w:val="left"/>
      <w:pPr>
        <w:ind w:left="4429" w:hanging="420"/>
      </w:pPr>
      <w:rPr>
        <w:rFonts w:ascii="Wingdings" w:hAnsi="Wingdings" w:hint="default"/>
      </w:rPr>
    </w:lvl>
    <w:lvl w:ilvl="8" w:tplc="04090005" w:tentative="1">
      <w:start w:val="1"/>
      <w:numFmt w:val="bullet"/>
      <w:lvlText w:val=""/>
      <w:lvlJc w:val="left"/>
      <w:pPr>
        <w:ind w:left="4849" w:hanging="420"/>
      </w:pPr>
      <w:rPr>
        <w:rFonts w:ascii="Wingdings" w:hAnsi="Wingdings" w:hint="default"/>
      </w:rPr>
    </w:lvl>
  </w:abstractNum>
  <w:abstractNum w:abstractNumId="30"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814C60"/>
    <w:multiLevelType w:val="multilevel"/>
    <w:tmpl w:val="69814C60"/>
    <w:lvl w:ilvl="0">
      <w:start w:val="4"/>
      <w:numFmt w:val="bullet"/>
      <w:lvlText w:val="-"/>
      <w:lvlJc w:val="left"/>
      <w:pPr>
        <w:ind w:left="644" w:hanging="36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681AB7"/>
    <w:multiLevelType w:val="hybridMultilevel"/>
    <w:tmpl w:val="33F21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41"/>
  </w:num>
  <w:num w:numId="3">
    <w:abstractNumId w:val="36"/>
  </w:num>
  <w:num w:numId="4">
    <w:abstractNumId w:val="37"/>
  </w:num>
  <w:num w:numId="5">
    <w:abstractNumId w:val="26"/>
  </w:num>
  <w:num w:numId="6">
    <w:abstractNumId w:val="22"/>
  </w:num>
  <w:num w:numId="7">
    <w:abstractNumId w:val="38"/>
  </w:num>
  <w:num w:numId="8">
    <w:abstractNumId w:val="34"/>
  </w:num>
  <w:num w:numId="9">
    <w:abstractNumId w:val="20"/>
  </w:num>
  <w:num w:numId="10">
    <w:abstractNumId w:val="32"/>
  </w:num>
  <w:num w:numId="11">
    <w:abstractNumId w:val="27"/>
  </w:num>
  <w:num w:numId="12">
    <w:abstractNumId w:val="6"/>
  </w:num>
  <w:num w:numId="13">
    <w:abstractNumId w:val="43"/>
  </w:num>
  <w:num w:numId="14">
    <w:abstractNumId w:val="18"/>
  </w:num>
  <w:num w:numId="15">
    <w:abstractNumId w:val="40"/>
  </w:num>
  <w:num w:numId="16">
    <w:abstractNumId w:val="17"/>
  </w:num>
  <w:num w:numId="17">
    <w:abstractNumId w:val="16"/>
  </w:num>
  <w:num w:numId="18">
    <w:abstractNumId w:val="11"/>
  </w:num>
  <w:num w:numId="19">
    <w:abstractNumId w:val="21"/>
  </w:num>
  <w:num w:numId="20">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35"/>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9"/>
  </w:num>
  <w:num w:numId="26">
    <w:abstractNumId w:val="28"/>
  </w:num>
  <w:num w:numId="27">
    <w:abstractNumId w:val="25"/>
  </w:num>
  <w:num w:numId="28">
    <w:abstractNumId w:val="31"/>
  </w:num>
  <w:num w:numId="29">
    <w:abstractNumId w:val="1"/>
  </w:num>
  <w:num w:numId="30">
    <w:abstractNumId w:val="0"/>
  </w:num>
  <w:num w:numId="31">
    <w:abstractNumId w:val="33"/>
  </w:num>
  <w:num w:numId="32">
    <w:abstractNumId w:val="2"/>
  </w:num>
  <w:num w:numId="33">
    <w:abstractNumId w:val="3"/>
  </w:num>
  <w:num w:numId="34">
    <w:abstractNumId w:val="4"/>
  </w:num>
  <w:num w:numId="35">
    <w:abstractNumId w:val="42"/>
  </w:num>
  <w:num w:numId="36">
    <w:abstractNumId w:val="15"/>
  </w:num>
  <w:num w:numId="37">
    <w:abstractNumId w:val="14"/>
  </w:num>
  <w:num w:numId="38">
    <w:abstractNumId w:val="30"/>
  </w:num>
  <w:num w:numId="39">
    <w:abstractNumId w:val="24"/>
  </w:num>
  <w:num w:numId="40">
    <w:abstractNumId w:val="13"/>
  </w:num>
  <w:num w:numId="41">
    <w:abstractNumId w:val="5"/>
  </w:num>
  <w:num w:numId="42">
    <w:abstractNumId w:val="12"/>
  </w:num>
  <w:num w:numId="43">
    <w:abstractNumId w:val="7"/>
  </w:num>
  <w:num w:numId="44">
    <w:abstractNumId w:val="10"/>
  </w:num>
  <w:num w:numId="45">
    <w:abstractNumId w:val="23"/>
  </w:num>
  <w:num w:numId="46">
    <w:abstractNumId w:val="39"/>
  </w:num>
  <w:num w:numId="47">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B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4B"/>
    <w:rsid w:val="00007F78"/>
    <w:rsid w:val="00010007"/>
    <w:rsid w:val="000104EA"/>
    <w:rsid w:val="0001074C"/>
    <w:rsid w:val="00010958"/>
    <w:rsid w:val="000109E6"/>
    <w:rsid w:val="00010A04"/>
    <w:rsid w:val="00010B28"/>
    <w:rsid w:val="00011943"/>
    <w:rsid w:val="00011C60"/>
    <w:rsid w:val="00011F67"/>
    <w:rsid w:val="00012028"/>
    <w:rsid w:val="00012364"/>
    <w:rsid w:val="000126BF"/>
    <w:rsid w:val="00012862"/>
    <w:rsid w:val="000128E6"/>
    <w:rsid w:val="000133CB"/>
    <w:rsid w:val="0001386F"/>
    <w:rsid w:val="00013A54"/>
    <w:rsid w:val="00013EEE"/>
    <w:rsid w:val="00014035"/>
    <w:rsid w:val="0001412E"/>
    <w:rsid w:val="00014650"/>
    <w:rsid w:val="00014738"/>
    <w:rsid w:val="0001496B"/>
    <w:rsid w:val="00014D9C"/>
    <w:rsid w:val="00014FBF"/>
    <w:rsid w:val="00015377"/>
    <w:rsid w:val="00015952"/>
    <w:rsid w:val="00015D73"/>
    <w:rsid w:val="00015DB5"/>
    <w:rsid w:val="00015EFB"/>
    <w:rsid w:val="00016594"/>
    <w:rsid w:val="000165D2"/>
    <w:rsid w:val="000165E2"/>
    <w:rsid w:val="00016AB0"/>
    <w:rsid w:val="00016F8D"/>
    <w:rsid w:val="000172BE"/>
    <w:rsid w:val="00017CAC"/>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5F4F"/>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4FB5"/>
    <w:rsid w:val="000352B3"/>
    <w:rsid w:val="00035489"/>
    <w:rsid w:val="00035A04"/>
    <w:rsid w:val="00035C14"/>
    <w:rsid w:val="00036787"/>
    <w:rsid w:val="00036C2C"/>
    <w:rsid w:val="00036DFB"/>
    <w:rsid w:val="00037127"/>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2A1"/>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137"/>
    <w:rsid w:val="000525C5"/>
    <w:rsid w:val="00052AD2"/>
    <w:rsid w:val="00052E1D"/>
    <w:rsid w:val="000530DF"/>
    <w:rsid w:val="00053428"/>
    <w:rsid w:val="0005380B"/>
    <w:rsid w:val="000539C2"/>
    <w:rsid w:val="00053FF4"/>
    <w:rsid w:val="000540A9"/>
    <w:rsid w:val="0005431D"/>
    <w:rsid w:val="000543D3"/>
    <w:rsid w:val="000543D4"/>
    <w:rsid w:val="000544FA"/>
    <w:rsid w:val="00054D88"/>
    <w:rsid w:val="00054E0C"/>
    <w:rsid w:val="00055197"/>
    <w:rsid w:val="00055269"/>
    <w:rsid w:val="0005541D"/>
    <w:rsid w:val="0005567D"/>
    <w:rsid w:val="000556E6"/>
    <w:rsid w:val="00055759"/>
    <w:rsid w:val="00055BEE"/>
    <w:rsid w:val="00055D85"/>
    <w:rsid w:val="00055F51"/>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06"/>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8CD"/>
    <w:rsid w:val="000778E0"/>
    <w:rsid w:val="0008027C"/>
    <w:rsid w:val="000809E4"/>
    <w:rsid w:val="00080F63"/>
    <w:rsid w:val="00081501"/>
    <w:rsid w:val="00081652"/>
    <w:rsid w:val="000819DD"/>
    <w:rsid w:val="00081FE7"/>
    <w:rsid w:val="0008207A"/>
    <w:rsid w:val="000821FB"/>
    <w:rsid w:val="000823B0"/>
    <w:rsid w:val="00082594"/>
    <w:rsid w:val="0008335B"/>
    <w:rsid w:val="00083379"/>
    <w:rsid w:val="00083587"/>
    <w:rsid w:val="00083601"/>
    <w:rsid w:val="00083778"/>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66F"/>
    <w:rsid w:val="00090890"/>
    <w:rsid w:val="00090B49"/>
    <w:rsid w:val="00090E15"/>
    <w:rsid w:val="00091056"/>
    <w:rsid w:val="000911AE"/>
    <w:rsid w:val="000911E9"/>
    <w:rsid w:val="00091325"/>
    <w:rsid w:val="0009138F"/>
    <w:rsid w:val="0009179F"/>
    <w:rsid w:val="000922BA"/>
    <w:rsid w:val="00092409"/>
    <w:rsid w:val="000929F2"/>
    <w:rsid w:val="00092ECE"/>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347"/>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3BF2"/>
    <w:rsid w:val="000B4233"/>
    <w:rsid w:val="000B42FA"/>
    <w:rsid w:val="000B47B8"/>
    <w:rsid w:val="000B4AD1"/>
    <w:rsid w:val="000B4DF6"/>
    <w:rsid w:val="000B4EFF"/>
    <w:rsid w:val="000B50E6"/>
    <w:rsid w:val="000B51D0"/>
    <w:rsid w:val="000B51F8"/>
    <w:rsid w:val="000B51FA"/>
    <w:rsid w:val="000B53F0"/>
    <w:rsid w:val="000B5746"/>
    <w:rsid w:val="000B57E4"/>
    <w:rsid w:val="000B5905"/>
    <w:rsid w:val="000B5975"/>
    <w:rsid w:val="000B5A66"/>
    <w:rsid w:val="000B5A70"/>
    <w:rsid w:val="000B6759"/>
    <w:rsid w:val="000B697F"/>
    <w:rsid w:val="000B6E2C"/>
    <w:rsid w:val="000B706F"/>
    <w:rsid w:val="000B7341"/>
    <w:rsid w:val="000B738F"/>
    <w:rsid w:val="000B76C5"/>
    <w:rsid w:val="000B7707"/>
    <w:rsid w:val="000B7A10"/>
    <w:rsid w:val="000C01E1"/>
    <w:rsid w:val="000C0680"/>
    <w:rsid w:val="000C0867"/>
    <w:rsid w:val="000C0AA9"/>
    <w:rsid w:val="000C0B59"/>
    <w:rsid w:val="000C0EA9"/>
    <w:rsid w:val="000C115D"/>
    <w:rsid w:val="000C1535"/>
    <w:rsid w:val="000C1700"/>
    <w:rsid w:val="000C172A"/>
    <w:rsid w:val="000C1800"/>
    <w:rsid w:val="000C1B59"/>
    <w:rsid w:val="000C1E62"/>
    <w:rsid w:val="000C1F98"/>
    <w:rsid w:val="000C252B"/>
    <w:rsid w:val="000C2FBD"/>
    <w:rsid w:val="000C321F"/>
    <w:rsid w:val="000C37EC"/>
    <w:rsid w:val="000C3A3B"/>
    <w:rsid w:val="000C3AE7"/>
    <w:rsid w:val="000C3B0C"/>
    <w:rsid w:val="000C3E0C"/>
    <w:rsid w:val="000C3E17"/>
    <w:rsid w:val="000C422D"/>
    <w:rsid w:val="000C4477"/>
    <w:rsid w:val="000C469F"/>
    <w:rsid w:val="000C4B6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246"/>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B62"/>
    <w:rsid w:val="000D6E88"/>
    <w:rsid w:val="000D71E2"/>
    <w:rsid w:val="000D73A5"/>
    <w:rsid w:val="000D74D8"/>
    <w:rsid w:val="000D7877"/>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9EC"/>
    <w:rsid w:val="000F2A4D"/>
    <w:rsid w:val="000F2C18"/>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84"/>
    <w:rsid w:val="000F5FBA"/>
    <w:rsid w:val="000F6581"/>
    <w:rsid w:val="000F6644"/>
    <w:rsid w:val="000F6815"/>
    <w:rsid w:val="000F6865"/>
    <w:rsid w:val="000F6982"/>
    <w:rsid w:val="000F6AF8"/>
    <w:rsid w:val="000F6F8E"/>
    <w:rsid w:val="000F7185"/>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023"/>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837"/>
    <w:rsid w:val="00113BC6"/>
    <w:rsid w:val="00113EEA"/>
    <w:rsid w:val="001141E3"/>
    <w:rsid w:val="001142DF"/>
    <w:rsid w:val="001144DF"/>
    <w:rsid w:val="001148C1"/>
    <w:rsid w:val="00114A77"/>
    <w:rsid w:val="00114C5B"/>
    <w:rsid w:val="0011557B"/>
    <w:rsid w:val="00115661"/>
    <w:rsid w:val="00115C4F"/>
    <w:rsid w:val="00115EF7"/>
    <w:rsid w:val="00116552"/>
    <w:rsid w:val="001165D0"/>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BE6"/>
    <w:rsid w:val="00121DF4"/>
    <w:rsid w:val="00121E22"/>
    <w:rsid w:val="00121E4E"/>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78C"/>
    <w:rsid w:val="001259EE"/>
    <w:rsid w:val="00125B25"/>
    <w:rsid w:val="00125E9F"/>
    <w:rsid w:val="00126263"/>
    <w:rsid w:val="001263AA"/>
    <w:rsid w:val="001264D4"/>
    <w:rsid w:val="00126677"/>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31"/>
    <w:rsid w:val="001341F8"/>
    <w:rsid w:val="001344F8"/>
    <w:rsid w:val="00134B12"/>
    <w:rsid w:val="00134B88"/>
    <w:rsid w:val="00134E00"/>
    <w:rsid w:val="001353B2"/>
    <w:rsid w:val="001354AE"/>
    <w:rsid w:val="0013550E"/>
    <w:rsid w:val="00135B47"/>
    <w:rsid w:val="00135E96"/>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6F0"/>
    <w:rsid w:val="00153C45"/>
    <w:rsid w:val="00153CE4"/>
    <w:rsid w:val="00154081"/>
    <w:rsid w:val="001544DA"/>
    <w:rsid w:val="00154586"/>
    <w:rsid w:val="001548EA"/>
    <w:rsid w:val="001548FB"/>
    <w:rsid w:val="001549E1"/>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6DB3"/>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198"/>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6F9"/>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35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91"/>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7C9"/>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9B8"/>
    <w:rsid w:val="00197B53"/>
    <w:rsid w:val="001A0733"/>
    <w:rsid w:val="001A07D2"/>
    <w:rsid w:val="001A095B"/>
    <w:rsid w:val="001A13BC"/>
    <w:rsid w:val="001A1445"/>
    <w:rsid w:val="001A180D"/>
    <w:rsid w:val="001A1BAC"/>
    <w:rsid w:val="001A1DA2"/>
    <w:rsid w:val="001A20AC"/>
    <w:rsid w:val="001A22F1"/>
    <w:rsid w:val="001A23CE"/>
    <w:rsid w:val="001A2773"/>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014"/>
    <w:rsid w:val="001A5147"/>
    <w:rsid w:val="001A56EF"/>
    <w:rsid w:val="001A6460"/>
    <w:rsid w:val="001A6552"/>
    <w:rsid w:val="001A6584"/>
    <w:rsid w:val="001A673E"/>
    <w:rsid w:val="001A69EB"/>
    <w:rsid w:val="001A6B89"/>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7B2"/>
    <w:rsid w:val="001B5926"/>
    <w:rsid w:val="001B5B33"/>
    <w:rsid w:val="001B5BB9"/>
    <w:rsid w:val="001B5C85"/>
    <w:rsid w:val="001B616E"/>
    <w:rsid w:val="001B6564"/>
    <w:rsid w:val="001B691A"/>
    <w:rsid w:val="001B6BB2"/>
    <w:rsid w:val="001B6E60"/>
    <w:rsid w:val="001B7381"/>
    <w:rsid w:val="001B738C"/>
    <w:rsid w:val="001B73F4"/>
    <w:rsid w:val="001B7665"/>
    <w:rsid w:val="001B7781"/>
    <w:rsid w:val="001B7E5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82A"/>
    <w:rsid w:val="001C593D"/>
    <w:rsid w:val="001C5B3C"/>
    <w:rsid w:val="001C5CE3"/>
    <w:rsid w:val="001C5D4F"/>
    <w:rsid w:val="001C6194"/>
    <w:rsid w:val="001C64C0"/>
    <w:rsid w:val="001C66CE"/>
    <w:rsid w:val="001C68CF"/>
    <w:rsid w:val="001C69DA"/>
    <w:rsid w:val="001C6C11"/>
    <w:rsid w:val="001C6E61"/>
    <w:rsid w:val="001C6EB0"/>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4A8"/>
    <w:rsid w:val="001D2743"/>
    <w:rsid w:val="001D286C"/>
    <w:rsid w:val="001D2A4A"/>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1"/>
    <w:rsid w:val="001E20B0"/>
    <w:rsid w:val="001E2194"/>
    <w:rsid w:val="001E21E9"/>
    <w:rsid w:val="001E2396"/>
    <w:rsid w:val="001E2634"/>
    <w:rsid w:val="001E2957"/>
    <w:rsid w:val="001E2CE0"/>
    <w:rsid w:val="001E2F0B"/>
    <w:rsid w:val="001E2F58"/>
    <w:rsid w:val="001E368B"/>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433"/>
    <w:rsid w:val="001E66C6"/>
    <w:rsid w:val="001E6712"/>
    <w:rsid w:val="001E6A9F"/>
    <w:rsid w:val="001E6F4C"/>
    <w:rsid w:val="001E737B"/>
    <w:rsid w:val="001E73E5"/>
    <w:rsid w:val="001E74B6"/>
    <w:rsid w:val="001E7504"/>
    <w:rsid w:val="001E76DF"/>
    <w:rsid w:val="001F1194"/>
    <w:rsid w:val="001F1308"/>
    <w:rsid w:val="001F13F3"/>
    <w:rsid w:val="001F14F1"/>
    <w:rsid w:val="001F1525"/>
    <w:rsid w:val="001F1604"/>
    <w:rsid w:val="001F1C07"/>
    <w:rsid w:val="001F1E87"/>
    <w:rsid w:val="001F1EB6"/>
    <w:rsid w:val="001F22B1"/>
    <w:rsid w:val="001F242B"/>
    <w:rsid w:val="001F2519"/>
    <w:rsid w:val="001F25AF"/>
    <w:rsid w:val="001F265A"/>
    <w:rsid w:val="001F2AF6"/>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1F4F"/>
    <w:rsid w:val="0020205F"/>
    <w:rsid w:val="00202163"/>
    <w:rsid w:val="0020294D"/>
    <w:rsid w:val="00202BFC"/>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07F6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53"/>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B1D"/>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16D"/>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37A27"/>
    <w:rsid w:val="002401F5"/>
    <w:rsid w:val="0024026E"/>
    <w:rsid w:val="002407AC"/>
    <w:rsid w:val="00240825"/>
    <w:rsid w:val="002408E6"/>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2C11"/>
    <w:rsid w:val="002433EE"/>
    <w:rsid w:val="0024340C"/>
    <w:rsid w:val="00243F4C"/>
    <w:rsid w:val="0024414E"/>
    <w:rsid w:val="00244274"/>
    <w:rsid w:val="002443C6"/>
    <w:rsid w:val="002445EE"/>
    <w:rsid w:val="0024489B"/>
    <w:rsid w:val="00244C55"/>
    <w:rsid w:val="00244F33"/>
    <w:rsid w:val="002451C5"/>
    <w:rsid w:val="002453D1"/>
    <w:rsid w:val="00245497"/>
    <w:rsid w:val="002454B5"/>
    <w:rsid w:val="002456E7"/>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07D"/>
    <w:rsid w:val="002501CA"/>
    <w:rsid w:val="0025094F"/>
    <w:rsid w:val="00250AA9"/>
    <w:rsid w:val="00250B73"/>
    <w:rsid w:val="0025122D"/>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7E"/>
    <w:rsid w:val="00254FC9"/>
    <w:rsid w:val="002551D0"/>
    <w:rsid w:val="00255374"/>
    <w:rsid w:val="00256428"/>
    <w:rsid w:val="00256BCB"/>
    <w:rsid w:val="00257BF4"/>
    <w:rsid w:val="00260003"/>
    <w:rsid w:val="0026007A"/>
    <w:rsid w:val="00260174"/>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1BA"/>
    <w:rsid w:val="0026654D"/>
    <w:rsid w:val="002666B0"/>
    <w:rsid w:val="0026675B"/>
    <w:rsid w:val="00266883"/>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B43"/>
    <w:rsid w:val="00285E23"/>
    <w:rsid w:val="002860DF"/>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640"/>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000"/>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1EC"/>
    <w:rsid w:val="002A5224"/>
    <w:rsid w:val="002A52A1"/>
    <w:rsid w:val="002A5890"/>
    <w:rsid w:val="002A59F0"/>
    <w:rsid w:val="002A5FFD"/>
    <w:rsid w:val="002A6268"/>
    <w:rsid w:val="002A6432"/>
    <w:rsid w:val="002A6935"/>
    <w:rsid w:val="002A69A9"/>
    <w:rsid w:val="002A6BE1"/>
    <w:rsid w:val="002A6D13"/>
    <w:rsid w:val="002A6F25"/>
    <w:rsid w:val="002A6FD3"/>
    <w:rsid w:val="002A755B"/>
    <w:rsid w:val="002A7622"/>
    <w:rsid w:val="002A7A01"/>
    <w:rsid w:val="002A7AA7"/>
    <w:rsid w:val="002A7E96"/>
    <w:rsid w:val="002A7F7E"/>
    <w:rsid w:val="002A7FCE"/>
    <w:rsid w:val="002B02E7"/>
    <w:rsid w:val="002B0454"/>
    <w:rsid w:val="002B0786"/>
    <w:rsid w:val="002B07B9"/>
    <w:rsid w:val="002B08CF"/>
    <w:rsid w:val="002B0990"/>
    <w:rsid w:val="002B0A7D"/>
    <w:rsid w:val="002B0AC1"/>
    <w:rsid w:val="002B0E2D"/>
    <w:rsid w:val="002B1304"/>
    <w:rsid w:val="002B1A69"/>
    <w:rsid w:val="002B1DD3"/>
    <w:rsid w:val="002B1E54"/>
    <w:rsid w:val="002B2017"/>
    <w:rsid w:val="002B22A2"/>
    <w:rsid w:val="002B2458"/>
    <w:rsid w:val="002B2512"/>
    <w:rsid w:val="002B2723"/>
    <w:rsid w:val="002B284D"/>
    <w:rsid w:val="002B2999"/>
    <w:rsid w:val="002B299A"/>
    <w:rsid w:val="002B303A"/>
    <w:rsid w:val="002B3432"/>
    <w:rsid w:val="002B3D83"/>
    <w:rsid w:val="002B3DCB"/>
    <w:rsid w:val="002B48D5"/>
    <w:rsid w:val="002B4C3B"/>
    <w:rsid w:val="002B5075"/>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B3"/>
    <w:rsid w:val="002C2FCA"/>
    <w:rsid w:val="002C3800"/>
    <w:rsid w:val="002C382F"/>
    <w:rsid w:val="002C38B2"/>
    <w:rsid w:val="002C3F9C"/>
    <w:rsid w:val="002C4D41"/>
    <w:rsid w:val="002C4D90"/>
    <w:rsid w:val="002C545E"/>
    <w:rsid w:val="002C5AFA"/>
    <w:rsid w:val="002C6020"/>
    <w:rsid w:val="002C62CF"/>
    <w:rsid w:val="002C6703"/>
    <w:rsid w:val="002C684B"/>
    <w:rsid w:val="002C73DE"/>
    <w:rsid w:val="002C7544"/>
    <w:rsid w:val="002C7AB0"/>
    <w:rsid w:val="002D030E"/>
    <w:rsid w:val="002D0439"/>
    <w:rsid w:val="002D058D"/>
    <w:rsid w:val="002D0759"/>
    <w:rsid w:val="002D09C9"/>
    <w:rsid w:val="002D0A0A"/>
    <w:rsid w:val="002D0AC2"/>
    <w:rsid w:val="002D0E90"/>
    <w:rsid w:val="002D0FB3"/>
    <w:rsid w:val="002D11B7"/>
    <w:rsid w:val="002D173D"/>
    <w:rsid w:val="002D1798"/>
    <w:rsid w:val="002D1DD6"/>
    <w:rsid w:val="002D2258"/>
    <w:rsid w:val="002D3197"/>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CE9"/>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236"/>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A6D"/>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A82"/>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84"/>
    <w:rsid w:val="003037F8"/>
    <w:rsid w:val="0030448C"/>
    <w:rsid w:val="00304D9B"/>
    <w:rsid w:val="003050D1"/>
    <w:rsid w:val="00305147"/>
    <w:rsid w:val="0030529B"/>
    <w:rsid w:val="003052A4"/>
    <w:rsid w:val="00305582"/>
    <w:rsid w:val="00305765"/>
    <w:rsid w:val="00305C18"/>
    <w:rsid w:val="00305EE8"/>
    <w:rsid w:val="00305FF9"/>
    <w:rsid w:val="0030610E"/>
    <w:rsid w:val="003061BE"/>
    <w:rsid w:val="00306349"/>
    <w:rsid w:val="003063B5"/>
    <w:rsid w:val="0030677E"/>
    <w:rsid w:val="0030687E"/>
    <w:rsid w:val="00306C45"/>
    <w:rsid w:val="00306E6B"/>
    <w:rsid w:val="00306ED0"/>
    <w:rsid w:val="00306F06"/>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3FBB"/>
    <w:rsid w:val="00314612"/>
    <w:rsid w:val="00314DC8"/>
    <w:rsid w:val="00314FD8"/>
    <w:rsid w:val="0031536E"/>
    <w:rsid w:val="003153DE"/>
    <w:rsid w:val="00315418"/>
    <w:rsid w:val="003156E3"/>
    <w:rsid w:val="00315D13"/>
    <w:rsid w:val="00315E0C"/>
    <w:rsid w:val="00315F3B"/>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939"/>
    <w:rsid w:val="00320B85"/>
    <w:rsid w:val="0032100B"/>
    <w:rsid w:val="00321231"/>
    <w:rsid w:val="0032125F"/>
    <w:rsid w:val="003214F8"/>
    <w:rsid w:val="003215D8"/>
    <w:rsid w:val="00321B3F"/>
    <w:rsid w:val="00321BD7"/>
    <w:rsid w:val="00321EDC"/>
    <w:rsid w:val="00321EE2"/>
    <w:rsid w:val="00321FE9"/>
    <w:rsid w:val="00322113"/>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D8C"/>
    <w:rsid w:val="00326F23"/>
    <w:rsid w:val="00327721"/>
    <w:rsid w:val="0032779F"/>
    <w:rsid w:val="00327BDA"/>
    <w:rsid w:val="00327F96"/>
    <w:rsid w:val="0033055C"/>
    <w:rsid w:val="00330645"/>
    <w:rsid w:val="00330917"/>
    <w:rsid w:val="003310FA"/>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32F"/>
    <w:rsid w:val="003376F7"/>
    <w:rsid w:val="003378DD"/>
    <w:rsid w:val="00337955"/>
    <w:rsid w:val="0033799A"/>
    <w:rsid w:val="00337F85"/>
    <w:rsid w:val="003401D3"/>
    <w:rsid w:val="0034085B"/>
    <w:rsid w:val="003421F9"/>
    <w:rsid w:val="0034226D"/>
    <w:rsid w:val="0034227F"/>
    <w:rsid w:val="003426C6"/>
    <w:rsid w:val="00342922"/>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1F03"/>
    <w:rsid w:val="00352480"/>
    <w:rsid w:val="00352D9C"/>
    <w:rsid w:val="00352DA4"/>
    <w:rsid w:val="00352FE5"/>
    <w:rsid w:val="003530D2"/>
    <w:rsid w:val="0035331A"/>
    <w:rsid w:val="003534E1"/>
    <w:rsid w:val="0035371C"/>
    <w:rsid w:val="00353832"/>
    <w:rsid w:val="003538E3"/>
    <w:rsid w:val="003545D6"/>
    <w:rsid w:val="003548D8"/>
    <w:rsid w:val="00354A47"/>
    <w:rsid w:val="00355142"/>
    <w:rsid w:val="0035536F"/>
    <w:rsid w:val="0035542A"/>
    <w:rsid w:val="003554CA"/>
    <w:rsid w:val="0035580D"/>
    <w:rsid w:val="003559B5"/>
    <w:rsid w:val="00355CF0"/>
    <w:rsid w:val="00355E31"/>
    <w:rsid w:val="003567A1"/>
    <w:rsid w:val="003567E7"/>
    <w:rsid w:val="0035692C"/>
    <w:rsid w:val="00357448"/>
    <w:rsid w:val="003574EA"/>
    <w:rsid w:val="003574FC"/>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6EDD"/>
    <w:rsid w:val="00367441"/>
    <w:rsid w:val="00367779"/>
    <w:rsid w:val="00367B1D"/>
    <w:rsid w:val="00367B33"/>
    <w:rsid w:val="00367ED8"/>
    <w:rsid w:val="00370420"/>
    <w:rsid w:val="00370515"/>
    <w:rsid w:val="003705F1"/>
    <w:rsid w:val="00370B9B"/>
    <w:rsid w:val="00370D63"/>
    <w:rsid w:val="00370E4F"/>
    <w:rsid w:val="00370E60"/>
    <w:rsid w:val="00370E7A"/>
    <w:rsid w:val="00370EA5"/>
    <w:rsid w:val="00370FD6"/>
    <w:rsid w:val="00371001"/>
    <w:rsid w:val="00371215"/>
    <w:rsid w:val="003719D6"/>
    <w:rsid w:val="003719DC"/>
    <w:rsid w:val="00371AAB"/>
    <w:rsid w:val="00371E41"/>
    <w:rsid w:val="00371F6E"/>
    <w:rsid w:val="0037218E"/>
    <w:rsid w:val="0037224B"/>
    <w:rsid w:val="003727C9"/>
    <w:rsid w:val="0037288A"/>
    <w:rsid w:val="00372891"/>
    <w:rsid w:val="00372E42"/>
    <w:rsid w:val="00372EFA"/>
    <w:rsid w:val="00372F0D"/>
    <w:rsid w:val="00373200"/>
    <w:rsid w:val="00373244"/>
    <w:rsid w:val="00373280"/>
    <w:rsid w:val="003734D8"/>
    <w:rsid w:val="00373679"/>
    <w:rsid w:val="003737EB"/>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746"/>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01A"/>
    <w:rsid w:val="00382229"/>
    <w:rsid w:val="00382261"/>
    <w:rsid w:val="003824C9"/>
    <w:rsid w:val="003824F4"/>
    <w:rsid w:val="00382687"/>
    <w:rsid w:val="0038294F"/>
    <w:rsid w:val="00382A43"/>
    <w:rsid w:val="00382D60"/>
    <w:rsid w:val="00382F29"/>
    <w:rsid w:val="003833EE"/>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32"/>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171"/>
    <w:rsid w:val="00394362"/>
    <w:rsid w:val="003945BF"/>
    <w:rsid w:val="003946E0"/>
    <w:rsid w:val="003949EB"/>
    <w:rsid w:val="00394CD6"/>
    <w:rsid w:val="003955C3"/>
    <w:rsid w:val="00395805"/>
    <w:rsid w:val="00395A6F"/>
    <w:rsid w:val="00395E66"/>
    <w:rsid w:val="00396234"/>
    <w:rsid w:val="00396350"/>
    <w:rsid w:val="003963D2"/>
    <w:rsid w:val="003963EE"/>
    <w:rsid w:val="00396737"/>
    <w:rsid w:val="00396998"/>
    <w:rsid w:val="00396C1C"/>
    <w:rsid w:val="00396EAC"/>
    <w:rsid w:val="00396F0D"/>
    <w:rsid w:val="003973E4"/>
    <w:rsid w:val="00397AF0"/>
    <w:rsid w:val="00397C1D"/>
    <w:rsid w:val="00397D9E"/>
    <w:rsid w:val="00397FC3"/>
    <w:rsid w:val="003A050A"/>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A6A"/>
    <w:rsid w:val="003B0B5B"/>
    <w:rsid w:val="003B0E79"/>
    <w:rsid w:val="003B1C92"/>
    <w:rsid w:val="003B224E"/>
    <w:rsid w:val="003B2494"/>
    <w:rsid w:val="003B2F53"/>
    <w:rsid w:val="003B33A4"/>
    <w:rsid w:val="003B3575"/>
    <w:rsid w:val="003B3A93"/>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B23"/>
    <w:rsid w:val="003C1CED"/>
    <w:rsid w:val="003C1DA2"/>
    <w:rsid w:val="003C1F91"/>
    <w:rsid w:val="003C1FD4"/>
    <w:rsid w:val="003C1FEA"/>
    <w:rsid w:val="003C213D"/>
    <w:rsid w:val="003C22DD"/>
    <w:rsid w:val="003C24A7"/>
    <w:rsid w:val="003C25AD"/>
    <w:rsid w:val="003C2754"/>
    <w:rsid w:val="003C2852"/>
    <w:rsid w:val="003C2D21"/>
    <w:rsid w:val="003C2E0B"/>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5E42"/>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2D"/>
    <w:rsid w:val="003F4271"/>
    <w:rsid w:val="003F431F"/>
    <w:rsid w:val="003F43E6"/>
    <w:rsid w:val="003F4437"/>
    <w:rsid w:val="003F4743"/>
    <w:rsid w:val="003F477E"/>
    <w:rsid w:val="003F49A1"/>
    <w:rsid w:val="003F4A25"/>
    <w:rsid w:val="003F4AEB"/>
    <w:rsid w:val="003F502C"/>
    <w:rsid w:val="003F535C"/>
    <w:rsid w:val="003F569F"/>
    <w:rsid w:val="003F5F25"/>
    <w:rsid w:val="003F630E"/>
    <w:rsid w:val="003F63DD"/>
    <w:rsid w:val="003F6A14"/>
    <w:rsid w:val="003F6ADE"/>
    <w:rsid w:val="003F6CD2"/>
    <w:rsid w:val="003F6D15"/>
    <w:rsid w:val="003F719A"/>
    <w:rsid w:val="003F769E"/>
    <w:rsid w:val="003F76D0"/>
    <w:rsid w:val="003F76D7"/>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51B"/>
    <w:rsid w:val="004067F8"/>
    <w:rsid w:val="00406B90"/>
    <w:rsid w:val="00406E18"/>
    <w:rsid w:val="00406EFB"/>
    <w:rsid w:val="0040706C"/>
    <w:rsid w:val="004075A5"/>
    <w:rsid w:val="00407664"/>
    <w:rsid w:val="00407FC7"/>
    <w:rsid w:val="004100E6"/>
    <w:rsid w:val="0041022B"/>
    <w:rsid w:val="004110E7"/>
    <w:rsid w:val="00411362"/>
    <w:rsid w:val="00411728"/>
    <w:rsid w:val="00411C8F"/>
    <w:rsid w:val="00411CCD"/>
    <w:rsid w:val="00411CE3"/>
    <w:rsid w:val="00411D71"/>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08D"/>
    <w:rsid w:val="00415571"/>
    <w:rsid w:val="00415998"/>
    <w:rsid w:val="00415B13"/>
    <w:rsid w:val="00415C08"/>
    <w:rsid w:val="00415C20"/>
    <w:rsid w:val="00415D76"/>
    <w:rsid w:val="004160CF"/>
    <w:rsid w:val="004160E1"/>
    <w:rsid w:val="004163C6"/>
    <w:rsid w:val="00416665"/>
    <w:rsid w:val="00416705"/>
    <w:rsid w:val="00416A67"/>
    <w:rsid w:val="00416ACB"/>
    <w:rsid w:val="00416B9E"/>
    <w:rsid w:val="00416D1F"/>
    <w:rsid w:val="00417429"/>
    <w:rsid w:val="00417AB7"/>
    <w:rsid w:val="0042084A"/>
    <w:rsid w:val="004208AC"/>
    <w:rsid w:val="0042112E"/>
    <w:rsid w:val="00421303"/>
    <w:rsid w:val="00421523"/>
    <w:rsid w:val="00421570"/>
    <w:rsid w:val="004216B6"/>
    <w:rsid w:val="004218D2"/>
    <w:rsid w:val="00421AA7"/>
    <w:rsid w:val="00421DCF"/>
    <w:rsid w:val="004220FF"/>
    <w:rsid w:val="00422341"/>
    <w:rsid w:val="00422525"/>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3E2"/>
    <w:rsid w:val="00436438"/>
    <w:rsid w:val="004365E8"/>
    <w:rsid w:val="00436809"/>
    <w:rsid w:val="00436A59"/>
    <w:rsid w:val="00436E2F"/>
    <w:rsid w:val="00436EAB"/>
    <w:rsid w:val="00437175"/>
    <w:rsid w:val="0043773F"/>
    <w:rsid w:val="004379D4"/>
    <w:rsid w:val="00437AB8"/>
    <w:rsid w:val="004402E7"/>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A19"/>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643"/>
    <w:rsid w:val="0045473F"/>
    <w:rsid w:val="00454926"/>
    <w:rsid w:val="00454D76"/>
    <w:rsid w:val="00454FFE"/>
    <w:rsid w:val="00455113"/>
    <w:rsid w:val="0045553D"/>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347"/>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4FBF"/>
    <w:rsid w:val="00465001"/>
    <w:rsid w:val="00465181"/>
    <w:rsid w:val="004651A0"/>
    <w:rsid w:val="004653F2"/>
    <w:rsid w:val="004659AD"/>
    <w:rsid w:val="00465C39"/>
    <w:rsid w:val="00465CE0"/>
    <w:rsid w:val="004663E1"/>
    <w:rsid w:val="00466532"/>
    <w:rsid w:val="004667CA"/>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388"/>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A90"/>
    <w:rsid w:val="00483BA2"/>
    <w:rsid w:val="00483FAF"/>
    <w:rsid w:val="00484A77"/>
    <w:rsid w:val="00485334"/>
    <w:rsid w:val="0048540F"/>
    <w:rsid w:val="00485970"/>
    <w:rsid w:val="00485C0D"/>
    <w:rsid w:val="00485C2F"/>
    <w:rsid w:val="00486575"/>
    <w:rsid w:val="004866D0"/>
    <w:rsid w:val="004866F9"/>
    <w:rsid w:val="004867F7"/>
    <w:rsid w:val="00486ACF"/>
    <w:rsid w:val="00486B65"/>
    <w:rsid w:val="00486F13"/>
    <w:rsid w:val="00486FFC"/>
    <w:rsid w:val="00487246"/>
    <w:rsid w:val="00487DE8"/>
    <w:rsid w:val="00490171"/>
    <w:rsid w:val="00490187"/>
    <w:rsid w:val="00490229"/>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4E1"/>
    <w:rsid w:val="004A251F"/>
    <w:rsid w:val="004A2B05"/>
    <w:rsid w:val="004A2E1B"/>
    <w:rsid w:val="004A2F59"/>
    <w:rsid w:val="004A2F9D"/>
    <w:rsid w:val="004A3045"/>
    <w:rsid w:val="004A31C9"/>
    <w:rsid w:val="004A328A"/>
    <w:rsid w:val="004A36EB"/>
    <w:rsid w:val="004A3BF1"/>
    <w:rsid w:val="004A3E42"/>
    <w:rsid w:val="004A4715"/>
    <w:rsid w:val="004A471F"/>
    <w:rsid w:val="004A4915"/>
    <w:rsid w:val="004A4BF4"/>
    <w:rsid w:val="004A4C7D"/>
    <w:rsid w:val="004A5046"/>
    <w:rsid w:val="004A512C"/>
    <w:rsid w:val="004A555E"/>
    <w:rsid w:val="004A5647"/>
    <w:rsid w:val="004A564B"/>
    <w:rsid w:val="004A565E"/>
    <w:rsid w:val="004A5C80"/>
    <w:rsid w:val="004A5DF3"/>
    <w:rsid w:val="004A5EBA"/>
    <w:rsid w:val="004A6134"/>
    <w:rsid w:val="004A6135"/>
    <w:rsid w:val="004A6328"/>
    <w:rsid w:val="004A6EE7"/>
    <w:rsid w:val="004A6EF1"/>
    <w:rsid w:val="004A7092"/>
    <w:rsid w:val="004A778A"/>
    <w:rsid w:val="004A7DAF"/>
    <w:rsid w:val="004B059B"/>
    <w:rsid w:val="004B0619"/>
    <w:rsid w:val="004B0704"/>
    <w:rsid w:val="004B0BD4"/>
    <w:rsid w:val="004B0C87"/>
    <w:rsid w:val="004B179A"/>
    <w:rsid w:val="004B1A09"/>
    <w:rsid w:val="004B1BFF"/>
    <w:rsid w:val="004B2435"/>
    <w:rsid w:val="004B270E"/>
    <w:rsid w:val="004B276F"/>
    <w:rsid w:val="004B27F2"/>
    <w:rsid w:val="004B2A8D"/>
    <w:rsid w:val="004B2DD1"/>
    <w:rsid w:val="004B3826"/>
    <w:rsid w:val="004B407B"/>
    <w:rsid w:val="004B49E6"/>
    <w:rsid w:val="004B4C58"/>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8F3"/>
    <w:rsid w:val="004C2BE3"/>
    <w:rsid w:val="004C31B6"/>
    <w:rsid w:val="004C3C69"/>
    <w:rsid w:val="004C4196"/>
    <w:rsid w:val="004C4487"/>
    <w:rsid w:val="004C4F96"/>
    <w:rsid w:val="004C4FC7"/>
    <w:rsid w:val="004C5027"/>
    <w:rsid w:val="004C5319"/>
    <w:rsid w:val="004C541E"/>
    <w:rsid w:val="004C56A8"/>
    <w:rsid w:val="004C5FB6"/>
    <w:rsid w:val="004C61B9"/>
    <w:rsid w:val="004C621F"/>
    <w:rsid w:val="004C6F0F"/>
    <w:rsid w:val="004C7015"/>
    <w:rsid w:val="004C72AA"/>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A3"/>
    <w:rsid w:val="004D2EC1"/>
    <w:rsid w:val="004D38DE"/>
    <w:rsid w:val="004D3920"/>
    <w:rsid w:val="004D4136"/>
    <w:rsid w:val="004D414F"/>
    <w:rsid w:val="004D4290"/>
    <w:rsid w:val="004D44A9"/>
    <w:rsid w:val="004D48A8"/>
    <w:rsid w:val="004D4C4C"/>
    <w:rsid w:val="004D4CA6"/>
    <w:rsid w:val="004D645A"/>
    <w:rsid w:val="004D6710"/>
    <w:rsid w:val="004D69C5"/>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2FC6"/>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139"/>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545"/>
    <w:rsid w:val="004F5727"/>
    <w:rsid w:val="004F66BD"/>
    <w:rsid w:val="004F697C"/>
    <w:rsid w:val="004F6C8F"/>
    <w:rsid w:val="004F6E86"/>
    <w:rsid w:val="004F71F9"/>
    <w:rsid w:val="004F7528"/>
    <w:rsid w:val="004F7841"/>
    <w:rsid w:val="004F7BCA"/>
    <w:rsid w:val="004F7C4D"/>
    <w:rsid w:val="004F7D89"/>
    <w:rsid w:val="0050022A"/>
    <w:rsid w:val="005003A6"/>
    <w:rsid w:val="00500763"/>
    <w:rsid w:val="005007D8"/>
    <w:rsid w:val="00500D9A"/>
    <w:rsid w:val="00500F36"/>
    <w:rsid w:val="005010E9"/>
    <w:rsid w:val="005011D7"/>
    <w:rsid w:val="00501981"/>
    <w:rsid w:val="00501A85"/>
    <w:rsid w:val="00501BB3"/>
    <w:rsid w:val="00501C4B"/>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99A"/>
    <w:rsid w:val="00503EA6"/>
    <w:rsid w:val="00503F4C"/>
    <w:rsid w:val="00504456"/>
    <w:rsid w:val="00504BC1"/>
    <w:rsid w:val="00504C2B"/>
    <w:rsid w:val="00504F50"/>
    <w:rsid w:val="00505105"/>
    <w:rsid w:val="00505134"/>
    <w:rsid w:val="0050526C"/>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382"/>
    <w:rsid w:val="00511401"/>
    <w:rsid w:val="00511CB1"/>
    <w:rsid w:val="00511E11"/>
    <w:rsid w:val="00511F15"/>
    <w:rsid w:val="00511FC2"/>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99D"/>
    <w:rsid w:val="00514D7C"/>
    <w:rsid w:val="00514F72"/>
    <w:rsid w:val="0051502A"/>
    <w:rsid w:val="005150EC"/>
    <w:rsid w:val="0051519C"/>
    <w:rsid w:val="00515279"/>
    <w:rsid w:val="005152FA"/>
    <w:rsid w:val="005157A9"/>
    <w:rsid w:val="00515CF8"/>
    <w:rsid w:val="00515F6C"/>
    <w:rsid w:val="0051630D"/>
    <w:rsid w:val="005163F4"/>
    <w:rsid w:val="00516817"/>
    <w:rsid w:val="0051720B"/>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3B26"/>
    <w:rsid w:val="00534A9E"/>
    <w:rsid w:val="00534B05"/>
    <w:rsid w:val="0053546C"/>
    <w:rsid w:val="005355D4"/>
    <w:rsid w:val="0053584A"/>
    <w:rsid w:val="00535A0B"/>
    <w:rsid w:val="00535B5D"/>
    <w:rsid w:val="00535B79"/>
    <w:rsid w:val="00535D3A"/>
    <w:rsid w:val="00535D7C"/>
    <w:rsid w:val="00535EC1"/>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0E0"/>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128"/>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186"/>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192"/>
    <w:rsid w:val="005614E5"/>
    <w:rsid w:val="005615D8"/>
    <w:rsid w:val="005616DE"/>
    <w:rsid w:val="005617DC"/>
    <w:rsid w:val="005619CF"/>
    <w:rsid w:val="00561CB5"/>
    <w:rsid w:val="00561F02"/>
    <w:rsid w:val="00562113"/>
    <w:rsid w:val="005625CA"/>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12D"/>
    <w:rsid w:val="00567A9F"/>
    <w:rsid w:val="00567B4B"/>
    <w:rsid w:val="00570032"/>
    <w:rsid w:val="005700FE"/>
    <w:rsid w:val="005704AC"/>
    <w:rsid w:val="00570CF6"/>
    <w:rsid w:val="00570DDB"/>
    <w:rsid w:val="00570E24"/>
    <w:rsid w:val="00571168"/>
    <w:rsid w:val="005717F5"/>
    <w:rsid w:val="00571AF1"/>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4D79"/>
    <w:rsid w:val="00585028"/>
    <w:rsid w:val="00585494"/>
    <w:rsid w:val="005854D1"/>
    <w:rsid w:val="005854F2"/>
    <w:rsid w:val="0058577B"/>
    <w:rsid w:val="00585782"/>
    <w:rsid w:val="005859DA"/>
    <w:rsid w:val="00585D01"/>
    <w:rsid w:val="00585F5B"/>
    <w:rsid w:val="0058614D"/>
    <w:rsid w:val="0058620A"/>
    <w:rsid w:val="0058630E"/>
    <w:rsid w:val="005864A0"/>
    <w:rsid w:val="0058727B"/>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0D3E"/>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6C0"/>
    <w:rsid w:val="005A68E8"/>
    <w:rsid w:val="005A6A4D"/>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34"/>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4B"/>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A5E"/>
    <w:rsid w:val="005C5B1B"/>
    <w:rsid w:val="005C6160"/>
    <w:rsid w:val="005C655A"/>
    <w:rsid w:val="005C66D5"/>
    <w:rsid w:val="005C6735"/>
    <w:rsid w:val="005C67BA"/>
    <w:rsid w:val="005C687B"/>
    <w:rsid w:val="005C68B2"/>
    <w:rsid w:val="005C6A9B"/>
    <w:rsid w:val="005C6B18"/>
    <w:rsid w:val="005C712D"/>
    <w:rsid w:val="005C754E"/>
    <w:rsid w:val="005C79D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3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827"/>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4FB8"/>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8D1"/>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B7D"/>
    <w:rsid w:val="00605DB3"/>
    <w:rsid w:val="0060618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9E7"/>
    <w:rsid w:val="00611A9F"/>
    <w:rsid w:val="00611C5C"/>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5E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5FA1"/>
    <w:rsid w:val="006365F9"/>
    <w:rsid w:val="00636ABD"/>
    <w:rsid w:val="00636C39"/>
    <w:rsid w:val="00636CF0"/>
    <w:rsid w:val="00636D39"/>
    <w:rsid w:val="006370F7"/>
    <w:rsid w:val="00637240"/>
    <w:rsid w:val="0063738F"/>
    <w:rsid w:val="006373D5"/>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1CC"/>
    <w:rsid w:val="006434CF"/>
    <w:rsid w:val="00643517"/>
    <w:rsid w:val="00643660"/>
    <w:rsid w:val="00643714"/>
    <w:rsid w:val="00643A99"/>
    <w:rsid w:val="00643D77"/>
    <w:rsid w:val="00643E0A"/>
    <w:rsid w:val="00643E89"/>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4E5"/>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7B7"/>
    <w:rsid w:val="006549D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66A"/>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5B0"/>
    <w:rsid w:val="006668F0"/>
    <w:rsid w:val="00666CC4"/>
    <w:rsid w:val="00667149"/>
    <w:rsid w:val="0066732C"/>
    <w:rsid w:val="006675D5"/>
    <w:rsid w:val="0066796A"/>
    <w:rsid w:val="006679F5"/>
    <w:rsid w:val="00667B04"/>
    <w:rsid w:val="00667B77"/>
    <w:rsid w:val="00667B7E"/>
    <w:rsid w:val="00667DAC"/>
    <w:rsid w:val="00670069"/>
    <w:rsid w:val="00670304"/>
    <w:rsid w:val="00670797"/>
    <w:rsid w:val="00670808"/>
    <w:rsid w:val="006712C9"/>
    <w:rsid w:val="00671354"/>
    <w:rsid w:val="006713D1"/>
    <w:rsid w:val="006716DA"/>
    <w:rsid w:val="00671F43"/>
    <w:rsid w:val="00672545"/>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D73"/>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A6C"/>
    <w:rsid w:val="00687BBE"/>
    <w:rsid w:val="00687CF0"/>
    <w:rsid w:val="006904E7"/>
    <w:rsid w:val="00690A49"/>
    <w:rsid w:val="00690BB6"/>
    <w:rsid w:val="00690C1B"/>
    <w:rsid w:val="0069186F"/>
    <w:rsid w:val="006918BF"/>
    <w:rsid w:val="006918FB"/>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80"/>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75E"/>
    <w:rsid w:val="006B7823"/>
    <w:rsid w:val="006B7BAA"/>
    <w:rsid w:val="006B7C3F"/>
    <w:rsid w:val="006B7D22"/>
    <w:rsid w:val="006B7D2C"/>
    <w:rsid w:val="006B7E2B"/>
    <w:rsid w:val="006B7EAC"/>
    <w:rsid w:val="006C039C"/>
    <w:rsid w:val="006C0714"/>
    <w:rsid w:val="006C07EC"/>
    <w:rsid w:val="006C0DDB"/>
    <w:rsid w:val="006C0DDC"/>
    <w:rsid w:val="006C0EED"/>
    <w:rsid w:val="006C1019"/>
    <w:rsid w:val="006C1048"/>
    <w:rsid w:val="006C1387"/>
    <w:rsid w:val="006C141C"/>
    <w:rsid w:val="006C143A"/>
    <w:rsid w:val="006C1B02"/>
    <w:rsid w:val="006C2BB5"/>
    <w:rsid w:val="006C2BEE"/>
    <w:rsid w:val="006C2C64"/>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5B"/>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EE"/>
    <w:rsid w:val="006D00C2"/>
    <w:rsid w:val="006D00DB"/>
    <w:rsid w:val="006D01A3"/>
    <w:rsid w:val="006D02CE"/>
    <w:rsid w:val="006D0361"/>
    <w:rsid w:val="006D0677"/>
    <w:rsid w:val="006D07E0"/>
    <w:rsid w:val="006D0D24"/>
    <w:rsid w:val="006D15B4"/>
    <w:rsid w:val="006D16B0"/>
    <w:rsid w:val="006D1B32"/>
    <w:rsid w:val="006D214E"/>
    <w:rsid w:val="006D2182"/>
    <w:rsid w:val="006D2444"/>
    <w:rsid w:val="006D254B"/>
    <w:rsid w:val="006D2666"/>
    <w:rsid w:val="006D289B"/>
    <w:rsid w:val="006D28B9"/>
    <w:rsid w:val="006D2EAB"/>
    <w:rsid w:val="006D344D"/>
    <w:rsid w:val="006D3784"/>
    <w:rsid w:val="006D3BE1"/>
    <w:rsid w:val="006D41DB"/>
    <w:rsid w:val="006D4604"/>
    <w:rsid w:val="006D48FC"/>
    <w:rsid w:val="006D490D"/>
    <w:rsid w:val="006D4C8F"/>
    <w:rsid w:val="006D4E8B"/>
    <w:rsid w:val="006D4E9C"/>
    <w:rsid w:val="006D51E5"/>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4C2"/>
    <w:rsid w:val="006E15C4"/>
    <w:rsid w:val="006E18B4"/>
    <w:rsid w:val="006E1976"/>
    <w:rsid w:val="006E1FE5"/>
    <w:rsid w:val="006E2302"/>
    <w:rsid w:val="006E2529"/>
    <w:rsid w:val="006E2666"/>
    <w:rsid w:val="006E2748"/>
    <w:rsid w:val="006E28A7"/>
    <w:rsid w:val="006E3417"/>
    <w:rsid w:val="006E3DA9"/>
    <w:rsid w:val="006E45F3"/>
    <w:rsid w:val="006E4942"/>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E7C32"/>
    <w:rsid w:val="006F01CE"/>
    <w:rsid w:val="006F0593"/>
    <w:rsid w:val="006F05EF"/>
    <w:rsid w:val="006F06C8"/>
    <w:rsid w:val="006F0D33"/>
    <w:rsid w:val="006F0F1B"/>
    <w:rsid w:val="006F1064"/>
    <w:rsid w:val="006F1437"/>
    <w:rsid w:val="006F1550"/>
    <w:rsid w:val="006F15E2"/>
    <w:rsid w:val="006F1675"/>
    <w:rsid w:val="006F1AA6"/>
    <w:rsid w:val="006F1D60"/>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80A"/>
    <w:rsid w:val="006F7A17"/>
    <w:rsid w:val="006F7D15"/>
    <w:rsid w:val="006F7DAE"/>
    <w:rsid w:val="007001B1"/>
    <w:rsid w:val="007001DC"/>
    <w:rsid w:val="007001E9"/>
    <w:rsid w:val="00700274"/>
    <w:rsid w:val="007002CE"/>
    <w:rsid w:val="00700528"/>
    <w:rsid w:val="00700A59"/>
    <w:rsid w:val="00700BE7"/>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963"/>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AA9"/>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6C7A"/>
    <w:rsid w:val="00727281"/>
    <w:rsid w:val="00727530"/>
    <w:rsid w:val="007275AA"/>
    <w:rsid w:val="0072782B"/>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3EDC"/>
    <w:rsid w:val="00744048"/>
    <w:rsid w:val="00744473"/>
    <w:rsid w:val="00744632"/>
    <w:rsid w:val="00744A64"/>
    <w:rsid w:val="00744D21"/>
    <w:rsid w:val="00744D47"/>
    <w:rsid w:val="00744EA0"/>
    <w:rsid w:val="007451D4"/>
    <w:rsid w:val="00745280"/>
    <w:rsid w:val="007457B4"/>
    <w:rsid w:val="00745B64"/>
    <w:rsid w:val="00745F2B"/>
    <w:rsid w:val="0074610B"/>
    <w:rsid w:val="0074638D"/>
    <w:rsid w:val="00746426"/>
    <w:rsid w:val="00746484"/>
    <w:rsid w:val="007464DB"/>
    <w:rsid w:val="0074682A"/>
    <w:rsid w:val="00746D22"/>
    <w:rsid w:val="0074704F"/>
    <w:rsid w:val="00747516"/>
    <w:rsid w:val="007475AE"/>
    <w:rsid w:val="007476D6"/>
    <w:rsid w:val="007479D1"/>
    <w:rsid w:val="00747B87"/>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94"/>
    <w:rsid w:val="007560DF"/>
    <w:rsid w:val="00756958"/>
    <w:rsid w:val="00756B5D"/>
    <w:rsid w:val="007574FC"/>
    <w:rsid w:val="0075790B"/>
    <w:rsid w:val="00757971"/>
    <w:rsid w:val="00757A65"/>
    <w:rsid w:val="0076010F"/>
    <w:rsid w:val="00760351"/>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05"/>
    <w:rsid w:val="00764953"/>
    <w:rsid w:val="00764CA4"/>
    <w:rsid w:val="00764DD8"/>
    <w:rsid w:val="00765351"/>
    <w:rsid w:val="00765391"/>
    <w:rsid w:val="00765C35"/>
    <w:rsid w:val="00765CDE"/>
    <w:rsid w:val="00765ED3"/>
    <w:rsid w:val="007663BE"/>
    <w:rsid w:val="007663E7"/>
    <w:rsid w:val="00766526"/>
    <w:rsid w:val="007666A8"/>
    <w:rsid w:val="0076681D"/>
    <w:rsid w:val="0076690C"/>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BD3"/>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938"/>
    <w:rsid w:val="00783AF1"/>
    <w:rsid w:val="00783AFD"/>
    <w:rsid w:val="00783D45"/>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22E"/>
    <w:rsid w:val="007965C3"/>
    <w:rsid w:val="007967B1"/>
    <w:rsid w:val="00796976"/>
    <w:rsid w:val="007977B8"/>
    <w:rsid w:val="007977FC"/>
    <w:rsid w:val="007A0048"/>
    <w:rsid w:val="007A0454"/>
    <w:rsid w:val="007A04AB"/>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DA9"/>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59A"/>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8A5"/>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4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3D5"/>
    <w:rsid w:val="007C5E48"/>
    <w:rsid w:val="007C5F33"/>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1D3"/>
    <w:rsid w:val="007D4595"/>
    <w:rsid w:val="007D4D33"/>
    <w:rsid w:val="007D4D48"/>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B2D"/>
    <w:rsid w:val="007D7F4D"/>
    <w:rsid w:val="007E00B4"/>
    <w:rsid w:val="007E054B"/>
    <w:rsid w:val="007E09C0"/>
    <w:rsid w:val="007E0AB6"/>
    <w:rsid w:val="007E0D4B"/>
    <w:rsid w:val="007E128B"/>
    <w:rsid w:val="007E1369"/>
    <w:rsid w:val="007E15D2"/>
    <w:rsid w:val="007E16E8"/>
    <w:rsid w:val="007E1A1B"/>
    <w:rsid w:val="007E1A88"/>
    <w:rsid w:val="007E228B"/>
    <w:rsid w:val="007E2291"/>
    <w:rsid w:val="007E2E88"/>
    <w:rsid w:val="007E2EB2"/>
    <w:rsid w:val="007E324A"/>
    <w:rsid w:val="007E3294"/>
    <w:rsid w:val="007E3296"/>
    <w:rsid w:val="007E3644"/>
    <w:rsid w:val="007E36EE"/>
    <w:rsid w:val="007E3912"/>
    <w:rsid w:val="007E409F"/>
    <w:rsid w:val="007E4AC3"/>
    <w:rsid w:val="007E4C88"/>
    <w:rsid w:val="007E500F"/>
    <w:rsid w:val="007E5790"/>
    <w:rsid w:val="007E5816"/>
    <w:rsid w:val="007E585E"/>
    <w:rsid w:val="007E634F"/>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97B"/>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798"/>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5BB"/>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69"/>
    <w:rsid w:val="00812090"/>
    <w:rsid w:val="008123A6"/>
    <w:rsid w:val="00812589"/>
    <w:rsid w:val="00812767"/>
    <w:rsid w:val="00812A1B"/>
    <w:rsid w:val="00812B1B"/>
    <w:rsid w:val="0081385F"/>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1E"/>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287"/>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940"/>
    <w:rsid w:val="00842B77"/>
    <w:rsid w:val="00842E70"/>
    <w:rsid w:val="0084309F"/>
    <w:rsid w:val="008436CC"/>
    <w:rsid w:val="00843A01"/>
    <w:rsid w:val="00843BF5"/>
    <w:rsid w:val="00843D9F"/>
    <w:rsid w:val="008449F9"/>
    <w:rsid w:val="00844B20"/>
    <w:rsid w:val="00844DD0"/>
    <w:rsid w:val="00844F77"/>
    <w:rsid w:val="0084535A"/>
    <w:rsid w:val="00845C12"/>
    <w:rsid w:val="00845C74"/>
    <w:rsid w:val="00845D5B"/>
    <w:rsid w:val="008464BD"/>
    <w:rsid w:val="0084676A"/>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01C"/>
    <w:rsid w:val="008504A6"/>
    <w:rsid w:val="008506B6"/>
    <w:rsid w:val="0085085F"/>
    <w:rsid w:val="008509C4"/>
    <w:rsid w:val="00850AE0"/>
    <w:rsid w:val="00850D3E"/>
    <w:rsid w:val="00851132"/>
    <w:rsid w:val="00851581"/>
    <w:rsid w:val="008516BD"/>
    <w:rsid w:val="00851A7A"/>
    <w:rsid w:val="00851B01"/>
    <w:rsid w:val="00852400"/>
    <w:rsid w:val="008524D2"/>
    <w:rsid w:val="0085268A"/>
    <w:rsid w:val="008526A1"/>
    <w:rsid w:val="00852916"/>
    <w:rsid w:val="0085299A"/>
    <w:rsid w:val="00852A57"/>
    <w:rsid w:val="00852D56"/>
    <w:rsid w:val="00852D63"/>
    <w:rsid w:val="00852E19"/>
    <w:rsid w:val="00853104"/>
    <w:rsid w:val="00853348"/>
    <w:rsid w:val="00853744"/>
    <w:rsid w:val="00853746"/>
    <w:rsid w:val="0085388F"/>
    <w:rsid w:val="00853A93"/>
    <w:rsid w:val="008542C2"/>
    <w:rsid w:val="008543F9"/>
    <w:rsid w:val="00854555"/>
    <w:rsid w:val="00854729"/>
    <w:rsid w:val="00854806"/>
    <w:rsid w:val="00854876"/>
    <w:rsid w:val="00854940"/>
    <w:rsid w:val="00854CAB"/>
    <w:rsid w:val="00854E5E"/>
    <w:rsid w:val="00855914"/>
    <w:rsid w:val="00855CAD"/>
    <w:rsid w:val="00855CC0"/>
    <w:rsid w:val="00855CDE"/>
    <w:rsid w:val="00855DCD"/>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065D"/>
    <w:rsid w:val="00870C7F"/>
    <w:rsid w:val="008712F3"/>
    <w:rsid w:val="008712FD"/>
    <w:rsid w:val="00871389"/>
    <w:rsid w:val="00871468"/>
    <w:rsid w:val="008716A1"/>
    <w:rsid w:val="00872301"/>
    <w:rsid w:val="0087252D"/>
    <w:rsid w:val="00872D3F"/>
    <w:rsid w:val="00873144"/>
    <w:rsid w:val="008733E4"/>
    <w:rsid w:val="00873484"/>
    <w:rsid w:val="008737A8"/>
    <w:rsid w:val="00873B01"/>
    <w:rsid w:val="00873F15"/>
    <w:rsid w:val="0087401C"/>
    <w:rsid w:val="00874096"/>
    <w:rsid w:val="008740EF"/>
    <w:rsid w:val="00875045"/>
    <w:rsid w:val="00875370"/>
    <w:rsid w:val="008756A4"/>
    <w:rsid w:val="00875ABF"/>
    <w:rsid w:val="00875EA3"/>
    <w:rsid w:val="00875F73"/>
    <w:rsid w:val="0087601F"/>
    <w:rsid w:val="00876257"/>
    <w:rsid w:val="00876537"/>
    <w:rsid w:val="00876540"/>
    <w:rsid w:val="00876760"/>
    <w:rsid w:val="00877233"/>
    <w:rsid w:val="0087766D"/>
    <w:rsid w:val="008778F9"/>
    <w:rsid w:val="008801F2"/>
    <w:rsid w:val="0088090C"/>
    <w:rsid w:val="00880A29"/>
    <w:rsid w:val="00880F30"/>
    <w:rsid w:val="008823CF"/>
    <w:rsid w:val="008823E2"/>
    <w:rsid w:val="0088276C"/>
    <w:rsid w:val="00882A77"/>
    <w:rsid w:val="00882B09"/>
    <w:rsid w:val="00882C18"/>
    <w:rsid w:val="008833E8"/>
    <w:rsid w:val="008838D5"/>
    <w:rsid w:val="00883AEC"/>
    <w:rsid w:val="00883DAB"/>
    <w:rsid w:val="00883F6D"/>
    <w:rsid w:val="00884268"/>
    <w:rsid w:val="00884B2C"/>
    <w:rsid w:val="00884B5E"/>
    <w:rsid w:val="00885AAC"/>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1FF1"/>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CD7"/>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3A5"/>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127"/>
    <w:rsid w:val="008A66D9"/>
    <w:rsid w:val="008A6A8A"/>
    <w:rsid w:val="008A6BA5"/>
    <w:rsid w:val="008A6C83"/>
    <w:rsid w:val="008A6EDF"/>
    <w:rsid w:val="008A73B2"/>
    <w:rsid w:val="008A7E32"/>
    <w:rsid w:val="008B0187"/>
    <w:rsid w:val="008B043F"/>
    <w:rsid w:val="008B0808"/>
    <w:rsid w:val="008B094F"/>
    <w:rsid w:val="008B0AEC"/>
    <w:rsid w:val="008B120E"/>
    <w:rsid w:val="008B1A9A"/>
    <w:rsid w:val="008B1B1F"/>
    <w:rsid w:val="008B1E53"/>
    <w:rsid w:val="008B1E5B"/>
    <w:rsid w:val="008B2666"/>
    <w:rsid w:val="008B272F"/>
    <w:rsid w:val="008B2931"/>
    <w:rsid w:val="008B29F3"/>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8F7"/>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503"/>
    <w:rsid w:val="008C3C0D"/>
    <w:rsid w:val="008C3E4A"/>
    <w:rsid w:val="008C4312"/>
    <w:rsid w:val="008C44E9"/>
    <w:rsid w:val="008C469D"/>
    <w:rsid w:val="008C4924"/>
    <w:rsid w:val="008C4C7E"/>
    <w:rsid w:val="008C4EE5"/>
    <w:rsid w:val="008C4EFB"/>
    <w:rsid w:val="008C51F8"/>
    <w:rsid w:val="008C5468"/>
    <w:rsid w:val="008C5669"/>
    <w:rsid w:val="008C56B4"/>
    <w:rsid w:val="008C5C46"/>
    <w:rsid w:val="008C5D68"/>
    <w:rsid w:val="008C5E30"/>
    <w:rsid w:val="008C5FCD"/>
    <w:rsid w:val="008C6184"/>
    <w:rsid w:val="008C63CE"/>
    <w:rsid w:val="008C6A0D"/>
    <w:rsid w:val="008C6B96"/>
    <w:rsid w:val="008C6FC7"/>
    <w:rsid w:val="008C72E4"/>
    <w:rsid w:val="008C785E"/>
    <w:rsid w:val="008C7E1A"/>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AD6"/>
    <w:rsid w:val="008E0BA3"/>
    <w:rsid w:val="008E0EB8"/>
    <w:rsid w:val="008E10A6"/>
    <w:rsid w:val="008E1271"/>
    <w:rsid w:val="008E1C61"/>
    <w:rsid w:val="008E1F0B"/>
    <w:rsid w:val="008E2251"/>
    <w:rsid w:val="008E24B3"/>
    <w:rsid w:val="008E24CA"/>
    <w:rsid w:val="008E26C0"/>
    <w:rsid w:val="008E287F"/>
    <w:rsid w:val="008E28F6"/>
    <w:rsid w:val="008E291C"/>
    <w:rsid w:val="008E2D03"/>
    <w:rsid w:val="008E2F6E"/>
    <w:rsid w:val="008E3670"/>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ADD"/>
    <w:rsid w:val="008F3BB7"/>
    <w:rsid w:val="008F4454"/>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1E2B"/>
    <w:rsid w:val="00902016"/>
    <w:rsid w:val="00902190"/>
    <w:rsid w:val="0090233E"/>
    <w:rsid w:val="00902420"/>
    <w:rsid w:val="00902C67"/>
    <w:rsid w:val="00902CA2"/>
    <w:rsid w:val="00902F98"/>
    <w:rsid w:val="0090325F"/>
    <w:rsid w:val="00903336"/>
    <w:rsid w:val="0090369B"/>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2957"/>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30D"/>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C4A"/>
    <w:rsid w:val="00930D0E"/>
    <w:rsid w:val="009310B8"/>
    <w:rsid w:val="00931122"/>
    <w:rsid w:val="0093117D"/>
    <w:rsid w:val="00931CCE"/>
    <w:rsid w:val="00931EF1"/>
    <w:rsid w:val="00932091"/>
    <w:rsid w:val="00932166"/>
    <w:rsid w:val="00932381"/>
    <w:rsid w:val="00932505"/>
    <w:rsid w:val="009328C7"/>
    <w:rsid w:val="00933184"/>
    <w:rsid w:val="009336EC"/>
    <w:rsid w:val="00933776"/>
    <w:rsid w:val="0093390B"/>
    <w:rsid w:val="00933F31"/>
    <w:rsid w:val="00933F56"/>
    <w:rsid w:val="0093414D"/>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AA"/>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937"/>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1F1"/>
    <w:rsid w:val="00956631"/>
    <w:rsid w:val="00956719"/>
    <w:rsid w:val="00956A7B"/>
    <w:rsid w:val="00956ABD"/>
    <w:rsid w:val="00956AC2"/>
    <w:rsid w:val="00956ADA"/>
    <w:rsid w:val="00956E3E"/>
    <w:rsid w:val="00956E95"/>
    <w:rsid w:val="00957749"/>
    <w:rsid w:val="00957E78"/>
    <w:rsid w:val="0096018E"/>
    <w:rsid w:val="00960382"/>
    <w:rsid w:val="00960464"/>
    <w:rsid w:val="009608C4"/>
    <w:rsid w:val="00960B91"/>
    <w:rsid w:val="00960E4A"/>
    <w:rsid w:val="0096107C"/>
    <w:rsid w:val="00961281"/>
    <w:rsid w:val="00961288"/>
    <w:rsid w:val="00961E72"/>
    <w:rsid w:val="00961F92"/>
    <w:rsid w:val="00961FDC"/>
    <w:rsid w:val="009626B9"/>
    <w:rsid w:val="009627E8"/>
    <w:rsid w:val="00962A01"/>
    <w:rsid w:val="00962B73"/>
    <w:rsid w:val="00962CC6"/>
    <w:rsid w:val="009631FE"/>
    <w:rsid w:val="00963639"/>
    <w:rsid w:val="00963B92"/>
    <w:rsid w:val="00963E77"/>
    <w:rsid w:val="0096450F"/>
    <w:rsid w:val="009651E9"/>
    <w:rsid w:val="00965412"/>
    <w:rsid w:val="009655E0"/>
    <w:rsid w:val="0096576B"/>
    <w:rsid w:val="009657F1"/>
    <w:rsid w:val="00965A6D"/>
    <w:rsid w:val="0096608A"/>
    <w:rsid w:val="0096621C"/>
    <w:rsid w:val="0096625D"/>
    <w:rsid w:val="00966BBC"/>
    <w:rsid w:val="00966F8E"/>
    <w:rsid w:val="00967460"/>
    <w:rsid w:val="00967645"/>
    <w:rsid w:val="009676B8"/>
    <w:rsid w:val="009679B9"/>
    <w:rsid w:val="00967B13"/>
    <w:rsid w:val="00967D35"/>
    <w:rsid w:val="009700DC"/>
    <w:rsid w:val="009701F4"/>
    <w:rsid w:val="009703FD"/>
    <w:rsid w:val="00970951"/>
    <w:rsid w:val="009709F8"/>
    <w:rsid w:val="00970EDC"/>
    <w:rsid w:val="00971331"/>
    <w:rsid w:val="0097133A"/>
    <w:rsid w:val="00971488"/>
    <w:rsid w:val="00971FD9"/>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4FE0"/>
    <w:rsid w:val="00975505"/>
    <w:rsid w:val="00975506"/>
    <w:rsid w:val="009758AD"/>
    <w:rsid w:val="00975D6A"/>
    <w:rsid w:val="00975E48"/>
    <w:rsid w:val="0097612E"/>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54"/>
    <w:rsid w:val="0098608B"/>
    <w:rsid w:val="00986149"/>
    <w:rsid w:val="00986176"/>
    <w:rsid w:val="009868A1"/>
    <w:rsid w:val="0098693D"/>
    <w:rsid w:val="00986E7F"/>
    <w:rsid w:val="00987536"/>
    <w:rsid w:val="009878B0"/>
    <w:rsid w:val="00990BD5"/>
    <w:rsid w:val="00990E8D"/>
    <w:rsid w:val="00991101"/>
    <w:rsid w:val="00991378"/>
    <w:rsid w:val="009913B4"/>
    <w:rsid w:val="009913C4"/>
    <w:rsid w:val="0099196F"/>
    <w:rsid w:val="00991D15"/>
    <w:rsid w:val="0099254D"/>
    <w:rsid w:val="0099290C"/>
    <w:rsid w:val="00992B98"/>
    <w:rsid w:val="00992C54"/>
    <w:rsid w:val="00992D27"/>
    <w:rsid w:val="00992E5A"/>
    <w:rsid w:val="009930D3"/>
    <w:rsid w:val="0099354A"/>
    <w:rsid w:val="0099356F"/>
    <w:rsid w:val="0099359F"/>
    <w:rsid w:val="00993957"/>
    <w:rsid w:val="00993BC8"/>
    <w:rsid w:val="00993C96"/>
    <w:rsid w:val="00993EC0"/>
    <w:rsid w:val="00994041"/>
    <w:rsid w:val="0099439C"/>
    <w:rsid w:val="00994871"/>
    <w:rsid w:val="00994911"/>
    <w:rsid w:val="00994A1C"/>
    <w:rsid w:val="00994E08"/>
    <w:rsid w:val="0099508C"/>
    <w:rsid w:val="009951F9"/>
    <w:rsid w:val="009953DF"/>
    <w:rsid w:val="00995A93"/>
    <w:rsid w:val="00995C95"/>
    <w:rsid w:val="00995E85"/>
    <w:rsid w:val="009963D0"/>
    <w:rsid w:val="00996468"/>
    <w:rsid w:val="00996876"/>
    <w:rsid w:val="00996D0C"/>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4B2C"/>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8EA"/>
    <w:rsid w:val="009B0E89"/>
    <w:rsid w:val="009B0FDC"/>
    <w:rsid w:val="009B1162"/>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6D2D"/>
    <w:rsid w:val="009B7204"/>
    <w:rsid w:val="009B740F"/>
    <w:rsid w:val="009B7937"/>
    <w:rsid w:val="009B7B5F"/>
    <w:rsid w:val="009B7DA4"/>
    <w:rsid w:val="009C0074"/>
    <w:rsid w:val="009C03BF"/>
    <w:rsid w:val="009C0564"/>
    <w:rsid w:val="009C0ACC"/>
    <w:rsid w:val="009C0BC4"/>
    <w:rsid w:val="009C0CDD"/>
    <w:rsid w:val="009C1449"/>
    <w:rsid w:val="009C1914"/>
    <w:rsid w:val="009C19A9"/>
    <w:rsid w:val="009C1DAB"/>
    <w:rsid w:val="009C2151"/>
    <w:rsid w:val="009C2384"/>
    <w:rsid w:val="009C2685"/>
    <w:rsid w:val="009C2A20"/>
    <w:rsid w:val="009C2C6E"/>
    <w:rsid w:val="009C3101"/>
    <w:rsid w:val="009C3110"/>
    <w:rsid w:val="009C34F9"/>
    <w:rsid w:val="009C395B"/>
    <w:rsid w:val="009C39BC"/>
    <w:rsid w:val="009C3DDC"/>
    <w:rsid w:val="009C4039"/>
    <w:rsid w:val="009C44AD"/>
    <w:rsid w:val="009C47ED"/>
    <w:rsid w:val="009C4BC2"/>
    <w:rsid w:val="009C4D22"/>
    <w:rsid w:val="009C4E26"/>
    <w:rsid w:val="009C534D"/>
    <w:rsid w:val="009C56E8"/>
    <w:rsid w:val="009C59D3"/>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4D2"/>
    <w:rsid w:val="009D16BE"/>
    <w:rsid w:val="009D1A06"/>
    <w:rsid w:val="009D1B29"/>
    <w:rsid w:val="009D1BA4"/>
    <w:rsid w:val="009D22E4"/>
    <w:rsid w:val="009D22F7"/>
    <w:rsid w:val="009D24BB"/>
    <w:rsid w:val="009D2602"/>
    <w:rsid w:val="009D2CD4"/>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5CE"/>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4BC3"/>
    <w:rsid w:val="009F521F"/>
    <w:rsid w:val="009F524D"/>
    <w:rsid w:val="009F5427"/>
    <w:rsid w:val="009F553C"/>
    <w:rsid w:val="009F565D"/>
    <w:rsid w:val="009F56F9"/>
    <w:rsid w:val="009F57DE"/>
    <w:rsid w:val="009F592B"/>
    <w:rsid w:val="009F5944"/>
    <w:rsid w:val="009F59F8"/>
    <w:rsid w:val="009F5AA8"/>
    <w:rsid w:val="009F5E84"/>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49E"/>
    <w:rsid w:val="00A04616"/>
    <w:rsid w:val="00A04634"/>
    <w:rsid w:val="00A0498A"/>
    <w:rsid w:val="00A04DE8"/>
    <w:rsid w:val="00A04E7E"/>
    <w:rsid w:val="00A05193"/>
    <w:rsid w:val="00A0536E"/>
    <w:rsid w:val="00A0556D"/>
    <w:rsid w:val="00A06119"/>
    <w:rsid w:val="00A07278"/>
    <w:rsid w:val="00A07677"/>
    <w:rsid w:val="00A07896"/>
    <w:rsid w:val="00A0798C"/>
    <w:rsid w:val="00A079A9"/>
    <w:rsid w:val="00A07A48"/>
    <w:rsid w:val="00A07BB2"/>
    <w:rsid w:val="00A07C4D"/>
    <w:rsid w:val="00A07FF9"/>
    <w:rsid w:val="00A10554"/>
    <w:rsid w:val="00A10678"/>
    <w:rsid w:val="00A108EE"/>
    <w:rsid w:val="00A10943"/>
    <w:rsid w:val="00A10B5A"/>
    <w:rsid w:val="00A10B99"/>
    <w:rsid w:val="00A10BB8"/>
    <w:rsid w:val="00A10D59"/>
    <w:rsid w:val="00A10F29"/>
    <w:rsid w:val="00A11213"/>
    <w:rsid w:val="00A11295"/>
    <w:rsid w:val="00A11795"/>
    <w:rsid w:val="00A11B39"/>
    <w:rsid w:val="00A11E27"/>
    <w:rsid w:val="00A130D7"/>
    <w:rsid w:val="00A131F6"/>
    <w:rsid w:val="00A134CE"/>
    <w:rsid w:val="00A13687"/>
    <w:rsid w:val="00A137E4"/>
    <w:rsid w:val="00A13986"/>
    <w:rsid w:val="00A1399F"/>
    <w:rsid w:val="00A13A57"/>
    <w:rsid w:val="00A13B00"/>
    <w:rsid w:val="00A13F2A"/>
    <w:rsid w:val="00A14163"/>
    <w:rsid w:val="00A1420F"/>
    <w:rsid w:val="00A14304"/>
    <w:rsid w:val="00A144CB"/>
    <w:rsid w:val="00A14813"/>
    <w:rsid w:val="00A15036"/>
    <w:rsid w:val="00A1566A"/>
    <w:rsid w:val="00A15EE1"/>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31F"/>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469"/>
    <w:rsid w:val="00A31594"/>
    <w:rsid w:val="00A319D0"/>
    <w:rsid w:val="00A31E42"/>
    <w:rsid w:val="00A32073"/>
    <w:rsid w:val="00A321C7"/>
    <w:rsid w:val="00A32316"/>
    <w:rsid w:val="00A3294B"/>
    <w:rsid w:val="00A32BB7"/>
    <w:rsid w:val="00A32F9F"/>
    <w:rsid w:val="00A3315A"/>
    <w:rsid w:val="00A33172"/>
    <w:rsid w:val="00A3365D"/>
    <w:rsid w:val="00A339D8"/>
    <w:rsid w:val="00A339F6"/>
    <w:rsid w:val="00A33A25"/>
    <w:rsid w:val="00A33D7A"/>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4DF"/>
    <w:rsid w:val="00A40AE3"/>
    <w:rsid w:val="00A41A48"/>
    <w:rsid w:val="00A420C8"/>
    <w:rsid w:val="00A42EB2"/>
    <w:rsid w:val="00A42FC1"/>
    <w:rsid w:val="00A43157"/>
    <w:rsid w:val="00A4348E"/>
    <w:rsid w:val="00A4376F"/>
    <w:rsid w:val="00A43AD0"/>
    <w:rsid w:val="00A43BBB"/>
    <w:rsid w:val="00A44729"/>
    <w:rsid w:val="00A44932"/>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6E72"/>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4D"/>
    <w:rsid w:val="00A61CC0"/>
    <w:rsid w:val="00A61D97"/>
    <w:rsid w:val="00A61E6A"/>
    <w:rsid w:val="00A62080"/>
    <w:rsid w:val="00A6224A"/>
    <w:rsid w:val="00A626CB"/>
    <w:rsid w:val="00A628EF"/>
    <w:rsid w:val="00A62E3E"/>
    <w:rsid w:val="00A6305E"/>
    <w:rsid w:val="00A630A2"/>
    <w:rsid w:val="00A632B8"/>
    <w:rsid w:val="00A63979"/>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37C"/>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4DBB"/>
    <w:rsid w:val="00A75CC1"/>
    <w:rsid w:val="00A75E88"/>
    <w:rsid w:val="00A7664A"/>
    <w:rsid w:val="00A76AA9"/>
    <w:rsid w:val="00A76AF7"/>
    <w:rsid w:val="00A77006"/>
    <w:rsid w:val="00A77401"/>
    <w:rsid w:val="00A8056E"/>
    <w:rsid w:val="00A80AA5"/>
    <w:rsid w:val="00A80C74"/>
    <w:rsid w:val="00A81051"/>
    <w:rsid w:val="00A8135B"/>
    <w:rsid w:val="00A816D0"/>
    <w:rsid w:val="00A81833"/>
    <w:rsid w:val="00A819D1"/>
    <w:rsid w:val="00A81B29"/>
    <w:rsid w:val="00A81D3D"/>
    <w:rsid w:val="00A81E8D"/>
    <w:rsid w:val="00A824CF"/>
    <w:rsid w:val="00A82860"/>
    <w:rsid w:val="00A82D58"/>
    <w:rsid w:val="00A8307C"/>
    <w:rsid w:val="00A83137"/>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51"/>
    <w:rsid w:val="00A86365"/>
    <w:rsid w:val="00A86D5D"/>
    <w:rsid w:val="00A86D63"/>
    <w:rsid w:val="00A86E57"/>
    <w:rsid w:val="00A8744E"/>
    <w:rsid w:val="00A87797"/>
    <w:rsid w:val="00A87977"/>
    <w:rsid w:val="00A87C72"/>
    <w:rsid w:val="00A87E7B"/>
    <w:rsid w:val="00A909BB"/>
    <w:rsid w:val="00A90B97"/>
    <w:rsid w:val="00A90D70"/>
    <w:rsid w:val="00A90DE9"/>
    <w:rsid w:val="00A90E72"/>
    <w:rsid w:val="00A910F9"/>
    <w:rsid w:val="00A915B9"/>
    <w:rsid w:val="00A91842"/>
    <w:rsid w:val="00A91DC1"/>
    <w:rsid w:val="00A92228"/>
    <w:rsid w:val="00A922A2"/>
    <w:rsid w:val="00A92502"/>
    <w:rsid w:val="00A92547"/>
    <w:rsid w:val="00A92FDC"/>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23D"/>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D03"/>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E48"/>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3F1"/>
    <w:rsid w:val="00AC3E0A"/>
    <w:rsid w:val="00AC44F4"/>
    <w:rsid w:val="00AC4903"/>
    <w:rsid w:val="00AC497D"/>
    <w:rsid w:val="00AC5243"/>
    <w:rsid w:val="00AC5548"/>
    <w:rsid w:val="00AC55DE"/>
    <w:rsid w:val="00AC63D7"/>
    <w:rsid w:val="00AC64D1"/>
    <w:rsid w:val="00AC6B0F"/>
    <w:rsid w:val="00AC71DB"/>
    <w:rsid w:val="00AC74DA"/>
    <w:rsid w:val="00AC7714"/>
    <w:rsid w:val="00AC7A2B"/>
    <w:rsid w:val="00AC7C25"/>
    <w:rsid w:val="00AC7C89"/>
    <w:rsid w:val="00AD04A5"/>
    <w:rsid w:val="00AD06C6"/>
    <w:rsid w:val="00AD0701"/>
    <w:rsid w:val="00AD0A51"/>
    <w:rsid w:val="00AD0B37"/>
    <w:rsid w:val="00AD0C8F"/>
    <w:rsid w:val="00AD0FDD"/>
    <w:rsid w:val="00AD11F7"/>
    <w:rsid w:val="00AD1379"/>
    <w:rsid w:val="00AD15A8"/>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824"/>
    <w:rsid w:val="00AD48C0"/>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E7D4A"/>
    <w:rsid w:val="00AF01D1"/>
    <w:rsid w:val="00AF059E"/>
    <w:rsid w:val="00AF0D1C"/>
    <w:rsid w:val="00AF1113"/>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974"/>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65"/>
    <w:rsid w:val="00B00799"/>
    <w:rsid w:val="00B00A64"/>
    <w:rsid w:val="00B00E31"/>
    <w:rsid w:val="00B0103C"/>
    <w:rsid w:val="00B0109B"/>
    <w:rsid w:val="00B0157A"/>
    <w:rsid w:val="00B019DC"/>
    <w:rsid w:val="00B01DCC"/>
    <w:rsid w:val="00B01F39"/>
    <w:rsid w:val="00B021DB"/>
    <w:rsid w:val="00B02464"/>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514"/>
    <w:rsid w:val="00B067D3"/>
    <w:rsid w:val="00B0688B"/>
    <w:rsid w:val="00B069AD"/>
    <w:rsid w:val="00B069DA"/>
    <w:rsid w:val="00B06B2B"/>
    <w:rsid w:val="00B06F9F"/>
    <w:rsid w:val="00B07050"/>
    <w:rsid w:val="00B07113"/>
    <w:rsid w:val="00B07149"/>
    <w:rsid w:val="00B07704"/>
    <w:rsid w:val="00B0783E"/>
    <w:rsid w:val="00B07D67"/>
    <w:rsid w:val="00B07EFB"/>
    <w:rsid w:val="00B07FB5"/>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119"/>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7A5"/>
    <w:rsid w:val="00B21850"/>
    <w:rsid w:val="00B218E6"/>
    <w:rsid w:val="00B21C92"/>
    <w:rsid w:val="00B22137"/>
    <w:rsid w:val="00B2226E"/>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55B"/>
    <w:rsid w:val="00B25624"/>
    <w:rsid w:val="00B25762"/>
    <w:rsid w:val="00B25B40"/>
    <w:rsid w:val="00B25B5A"/>
    <w:rsid w:val="00B25FDE"/>
    <w:rsid w:val="00B25FF7"/>
    <w:rsid w:val="00B26034"/>
    <w:rsid w:val="00B2621F"/>
    <w:rsid w:val="00B26695"/>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74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CF6"/>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CCF"/>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391"/>
    <w:rsid w:val="00B57412"/>
    <w:rsid w:val="00B574D2"/>
    <w:rsid w:val="00B574DA"/>
    <w:rsid w:val="00B57777"/>
    <w:rsid w:val="00B577A7"/>
    <w:rsid w:val="00B578F1"/>
    <w:rsid w:val="00B57941"/>
    <w:rsid w:val="00B57A17"/>
    <w:rsid w:val="00B57E48"/>
    <w:rsid w:val="00B57F2E"/>
    <w:rsid w:val="00B57F63"/>
    <w:rsid w:val="00B602C1"/>
    <w:rsid w:val="00B603D5"/>
    <w:rsid w:val="00B6043B"/>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1A"/>
    <w:rsid w:val="00B64424"/>
    <w:rsid w:val="00B64434"/>
    <w:rsid w:val="00B64436"/>
    <w:rsid w:val="00B647D0"/>
    <w:rsid w:val="00B64956"/>
    <w:rsid w:val="00B64D04"/>
    <w:rsid w:val="00B64EA0"/>
    <w:rsid w:val="00B650B9"/>
    <w:rsid w:val="00B65719"/>
    <w:rsid w:val="00B65BA1"/>
    <w:rsid w:val="00B65C10"/>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B64"/>
    <w:rsid w:val="00B71DC8"/>
    <w:rsid w:val="00B72018"/>
    <w:rsid w:val="00B7203B"/>
    <w:rsid w:val="00B725C2"/>
    <w:rsid w:val="00B72660"/>
    <w:rsid w:val="00B72E8A"/>
    <w:rsid w:val="00B7315D"/>
    <w:rsid w:val="00B73671"/>
    <w:rsid w:val="00B7408D"/>
    <w:rsid w:val="00B74163"/>
    <w:rsid w:val="00B7429B"/>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508"/>
    <w:rsid w:val="00B80910"/>
    <w:rsid w:val="00B809F8"/>
    <w:rsid w:val="00B80B20"/>
    <w:rsid w:val="00B80BC7"/>
    <w:rsid w:val="00B80D04"/>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A5"/>
    <w:rsid w:val="00B849C9"/>
    <w:rsid w:val="00B84CB4"/>
    <w:rsid w:val="00B84D9B"/>
    <w:rsid w:val="00B853BE"/>
    <w:rsid w:val="00B85874"/>
    <w:rsid w:val="00B85CC3"/>
    <w:rsid w:val="00B863D1"/>
    <w:rsid w:val="00B86476"/>
    <w:rsid w:val="00B86932"/>
    <w:rsid w:val="00B86965"/>
    <w:rsid w:val="00B86A3D"/>
    <w:rsid w:val="00B86BF9"/>
    <w:rsid w:val="00B87423"/>
    <w:rsid w:val="00B874B0"/>
    <w:rsid w:val="00B875C7"/>
    <w:rsid w:val="00B87990"/>
    <w:rsid w:val="00B87CC3"/>
    <w:rsid w:val="00B903A5"/>
    <w:rsid w:val="00B905C1"/>
    <w:rsid w:val="00B90D10"/>
    <w:rsid w:val="00B90FE5"/>
    <w:rsid w:val="00B915D9"/>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59"/>
    <w:rsid w:val="00B94B70"/>
    <w:rsid w:val="00B94E17"/>
    <w:rsid w:val="00B95395"/>
    <w:rsid w:val="00B953D2"/>
    <w:rsid w:val="00B955CA"/>
    <w:rsid w:val="00B955CF"/>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CC8"/>
    <w:rsid w:val="00BA0DFB"/>
    <w:rsid w:val="00BA107D"/>
    <w:rsid w:val="00BA1954"/>
    <w:rsid w:val="00BA1E56"/>
    <w:rsid w:val="00BA2153"/>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97B"/>
    <w:rsid w:val="00BA6CA0"/>
    <w:rsid w:val="00BA6E34"/>
    <w:rsid w:val="00BA6EF6"/>
    <w:rsid w:val="00BA7241"/>
    <w:rsid w:val="00BA734F"/>
    <w:rsid w:val="00BA7D43"/>
    <w:rsid w:val="00BB0509"/>
    <w:rsid w:val="00BB05DF"/>
    <w:rsid w:val="00BB0684"/>
    <w:rsid w:val="00BB085D"/>
    <w:rsid w:val="00BB0E90"/>
    <w:rsid w:val="00BB0E9C"/>
    <w:rsid w:val="00BB0F6C"/>
    <w:rsid w:val="00BB1548"/>
    <w:rsid w:val="00BB17A4"/>
    <w:rsid w:val="00BB1C0C"/>
    <w:rsid w:val="00BB1CE7"/>
    <w:rsid w:val="00BB1D3B"/>
    <w:rsid w:val="00BB1E73"/>
    <w:rsid w:val="00BB20B1"/>
    <w:rsid w:val="00BB2470"/>
    <w:rsid w:val="00BB2586"/>
    <w:rsid w:val="00BB2680"/>
    <w:rsid w:val="00BB2864"/>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925"/>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5F3"/>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895"/>
    <w:rsid w:val="00BC5B74"/>
    <w:rsid w:val="00BC5D27"/>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C90"/>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B5"/>
    <w:rsid w:val="00BE22B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4F2"/>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8CA"/>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237"/>
    <w:rsid w:val="00BF66A8"/>
    <w:rsid w:val="00BF7243"/>
    <w:rsid w:val="00BF7395"/>
    <w:rsid w:val="00BF73F2"/>
    <w:rsid w:val="00BF79FC"/>
    <w:rsid w:val="00BF7B91"/>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69"/>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2D16"/>
    <w:rsid w:val="00C136D6"/>
    <w:rsid w:val="00C1370F"/>
    <w:rsid w:val="00C1398F"/>
    <w:rsid w:val="00C13BDA"/>
    <w:rsid w:val="00C13C91"/>
    <w:rsid w:val="00C13D73"/>
    <w:rsid w:val="00C13DE7"/>
    <w:rsid w:val="00C13FFD"/>
    <w:rsid w:val="00C14094"/>
    <w:rsid w:val="00C1415F"/>
    <w:rsid w:val="00C14632"/>
    <w:rsid w:val="00C14991"/>
    <w:rsid w:val="00C149A1"/>
    <w:rsid w:val="00C14EF5"/>
    <w:rsid w:val="00C15036"/>
    <w:rsid w:val="00C15137"/>
    <w:rsid w:val="00C152CF"/>
    <w:rsid w:val="00C15933"/>
    <w:rsid w:val="00C159AC"/>
    <w:rsid w:val="00C16433"/>
    <w:rsid w:val="00C16600"/>
    <w:rsid w:val="00C169AF"/>
    <w:rsid w:val="00C16C30"/>
    <w:rsid w:val="00C16E7C"/>
    <w:rsid w:val="00C17191"/>
    <w:rsid w:val="00C172C6"/>
    <w:rsid w:val="00C174B6"/>
    <w:rsid w:val="00C1778E"/>
    <w:rsid w:val="00C17B61"/>
    <w:rsid w:val="00C17C3B"/>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22"/>
    <w:rsid w:val="00C23262"/>
    <w:rsid w:val="00C2330E"/>
    <w:rsid w:val="00C23564"/>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6C"/>
    <w:rsid w:val="00C26F9E"/>
    <w:rsid w:val="00C2742C"/>
    <w:rsid w:val="00C274E8"/>
    <w:rsid w:val="00C277FD"/>
    <w:rsid w:val="00C27BB5"/>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79C"/>
    <w:rsid w:val="00C37CBD"/>
    <w:rsid w:val="00C37E2C"/>
    <w:rsid w:val="00C40295"/>
    <w:rsid w:val="00C40373"/>
    <w:rsid w:val="00C40437"/>
    <w:rsid w:val="00C40682"/>
    <w:rsid w:val="00C4082D"/>
    <w:rsid w:val="00C40AE6"/>
    <w:rsid w:val="00C40CBC"/>
    <w:rsid w:val="00C40F93"/>
    <w:rsid w:val="00C40FFA"/>
    <w:rsid w:val="00C4101B"/>
    <w:rsid w:val="00C410C5"/>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754"/>
    <w:rsid w:val="00C44ACF"/>
    <w:rsid w:val="00C44C1E"/>
    <w:rsid w:val="00C44EA6"/>
    <w:rsid w:val="00C44EC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91"/>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632"/>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3F2"/>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6AF1"/>
    <w:rsid w:val="00C770F7"/>
    <w:rsid w:val="00C77221"/>
    <w:rsid w:val="00C77A1D"/>
    <w:rsid w:val="00C77C58"/>
    <w:rsid w:val="00C80073"/>
    <w:rsid w:val="00C80388"/>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CA8"/>
    <w:rsid w:val="00C86FAE"/>
    <w:rsid w:val="00C877E4"/>
    <w:rsid w:val="00C8793A"/>
    <w:rsid w:val="00C87F53"/>
    <w:rsid w:val="00C9004F"/>
    <w:rsid w:val="00C90519"/>
    <w:rsid w:val="00C90E49"/>
    <w:rsid w:val="00C913F6"/>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3D8"/>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251"/>
    <w:rsid w:val="00C973A4"/>
    <w:rsid w:val="00C973C1"/>
    <w:rsid w:val="00C97678"/>
    <w:rsid w:val="00C97872"/>
    <w:rsid w:val="00C978D0"/>
    <w:rsid w:val="00C97904"/>
    <w:rsid w:val="00C9794E"/>
    <w:rsid w:val="00C97B02"/>
    <w:rsid w:val="00CA02A1"/>
    <w:rsid w:val="00CA0532"/>
    <w:rsid w:val="00CA0779"/>
    <w:rsid w:val="00CA0B04"/>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211"/>
    <w:rsid w:val="00CA49DA"/>
    <w:rsid w:val="00CA4AD2"/>
    <w:rsid w:val="00CA4B41"/>
    <w:rsid w:val="00CA4D83"/>
    <w:rsid w:val="00CA4DA7"/>
    <w:rsid w:val="00CA505A"/>
    <w:rsid w:val="00CA51EB"/>
    <w:rsid w:val="00CA5449"/>
    <w:rsid w:val="00CA5479"/>
    <w:rsid w:val="00CA54C3"/>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5CD"/>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6DF"/>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CC7"/>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04"/>
    <w:rsid w:val="00CE2180"/>
    <w:rsid w:val="00CE270B"/>
    <w:rsid w:val="00CE27A4"/>
    <w:rsid w:val="00CE2AB6"/>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733"/>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1E3"/>
    <w:rsid w:val="00CF353B"/>
    <w:rsid w:val="00CF3789"/>
    <w:rsid w:val="00CF4247"/>
    <w:rsid w:val="00CF44CE"/>
    <w:rsid w:val="00CF4AA6"/>
    <w:rsid w:val="00CF4CA0"/>
    <w:rsid w:val="00CF4ED7"/>
    <w:rsid w:val="00CF5263"/>
    <w:rsid w:val="00CF5C74"/>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388"/>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126"/>
    <w:rsid w:val="00D15368"/>
    <w:rsid w:val="00D15A1B"/>
    <w:rsid w:val="00D15C50"/>
    <w:rsid w:val="00D15D9E"/>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64A"/>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B95"/>
    <w:rsid w:val="00D32D16"/>
    <w:rsid w:val="00D32F22"/>
    <w:rsid w:val="00D32F60"/>
    <w:rsid w:val="00D32FF8"/>
    <w:rsid w:val="00D3323C"/>
    <w:rsid w:val="00D333A9"/>
    <w:rsid w:val="00D33456"/>
    <w:rsid w:val="00D33581"/>
    <w:rsid w:val="00D3396F"/>
    <w:rsid w:val="00D33A1E"/>
    <w:rsid w:val="00D33D4D"/>
    <w:rsid w:val="00D341AE"/>
    <w:rsid w:val="00D34A0B"/>
    <w:rsid w:val="00D34E95"/>
    <w:rsid w:val="00D35513"/>
    <w:rsid w:val="00D35672"/>
    <w:rsid w:val="00D35B4C"/>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4F84"/>
    <w:rsid w:val="00D450C5"/>
    <w:rsid w:val="00D45235"/>
    <w:rsid w:val="00D45285"/>
    <w:rsid w:val="00D454B1"/>
    <w:rsid w:val="00D45504"/>
    <w:rsid w:val="00D455D6"/>
    <w:rsid w:val="00D455F5"/>
    <w:rsid w:val="00D45D55"/>
    <w:rsid w:val="00D45DF3"/>
    <w:rsid w:val="00D4607B"/>
    <w:rsid w:val="00D46174"/>
    <w:rsid w:val="00D46349"/>
    <w:rsid w:val="00D465AD"/>
    <w:rsid w:val="00D467F6"/>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8A1"/>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425"/>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116"/>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6B4"/>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D9C"/>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1CF"/>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6"/>
    <w:rsid w:val="00D92508"/>
    <w:rsid w:val="00D929AE"/>
    <w:rsid w:val="00D92ABA"/>
    <w:rsid w:val="00D92AE1"/>
    <w:rsid w:val="00D92B4A"/>
    <w:rsid w:val="00D92C29"/>
    <w:rsid w:val="00D92DB9"/>
    <w:rsid w:val="00D933CC"/>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7E8"/>
    <w:rsid w:val="00DA0A7F"/>
    <w:rsid w:val="00DA0BF6"/>
    <w:rsid w:val="00DA0D5A"/>
    <w:rsid w:val="00DA0E18"/>
    <w:rsid w:val="00DA1026"/>
    <w:rsid w:val="00DA18EE"/>
    <w:rsid w:val="00DA1BE3"/>
    <w:rsid w:val="00DA1C31"/>
    <w:rsid w:val="00DA1E7E"/>
    <w:rsid w:val="00DA1FB1"/>
    <w:rsid w:val="00DA20BC"/>
    <w:rsid w:val="00DA2333"/>
    <w:rsid w:val="00DA25E5"/>
    <w:rsid w:val="00DA2735"/>
    <w:rsid w:val="00DA2C66"/>
    <w:rsid w:val="00DA2D4F"/>
    <w:rsid w:val="00DA2D71"/>
    <w:rsid w:val="00DA2ED7"/>
    <w:rsid w:val="00DA36CD"/>
    <w:rsid w:val="00DA3768"/>
    <w:rsid w:val="00DA38AA"/>
    <w:rsid w:val="00DA3CA5"/>
    <w:rsid w:val="00DA3E7A"/>
    <w:rsid w:val="00DA4276"/>
    <w:rsid w:val="00DA430C"/>
    <w:rsid w:val="00DA4843"/>
    <w:rsid w:val="00DA4988"/>
    <w:rsid w:val="00DA4A10"/>
    <w:rsid w:val="00DA4AFA"/>
    <w:rsid w:val="00DA4B81"/>
    <w:rsid w:val="00DA4F7F"/>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A01"/>
    <w:rsid w:val="00DB4CAE"/>
    <w:rsid w:val="00DB4F7A"/>
    <w:rsid w:val="00DB50DE"/>
    <w:rsid w:val="00DB5484"/>
    <w:rsid w:val="00DB56E3"/>
    <w:rsid w:val="00DB5BE8"/>
    <w:rsid w:val="00DB5C23"/>
    <w:rsid w:val="00DB640E"/>
    <w:rsid w:val="00DB662E"/>
    <w:rsid w:val="00DB6742"/>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2B97"/>
    <w:rsid w:val="00DC30EE"/>
    <w:rsid w:val="00DC313B"/>
    <w:rsid w:val="00DC31FC"/>
    <w:rsid w:val="00DC3237"/>
    <w:rsid w:val="00DC3475"/>
    <w:rsid w:val="00DC362D"/>
    <w:rsid w:val="00DC3E7D"/>
    <w:rsid w:val="00DC3F45"/>
    <w:rsid w:val="00DC4157"/>
    <w:rsid w:val="00DC41A4"/>
    <w:rsid w:val="00DC4264"/>
    <w:rsid w:val="00DC44A2"/>
    <w:rsid w:val="00DC4817"/>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41E"/>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4DC0"/>
    <w:rsid w:val="00DD500A"/>
    <w:rsid w:val="00DD519C"/>
    <w:rsid w:val="00DD53FA"/>
    <w:rsid w:val="00DD5C88"/>
    <w:rsid w:val="00DD5F42"/>
    <w:rsid w:val="00DD617B"/>
    <w:rsid w:val="00DD64FB"/>
    <w:rsid w:val="00DD6A37"/>
    <w:rsid w:val="00DD6AF4"/>
    <w:rsid w:val="00DD6D33"/>
    <w:rsid w:val="00DD70EC"/>
    <w:rsid w:val="00DD7261"/>
    <w:rsid w:val="00DD7E09"/>
    <w:rsid w:val="00DE0463"/>
    <w:rsid w:val="00DE0489"/>
    <w:rsid w:val="00DE0761"/>
    <w:rsid w:val="00DE0C69"/>
    <w:rsid w:val="00DE0E43"/>
    <w:rsid w:val="00DE0E59"/>
    <w:rsid w:val="00DE0F6C"/>
    <w:rsid w:val="00DE1963"/>
    <w:rsid w:val="00DE1BCE"/>
    <w:rsid w:val="00DE1F91"/>
    <w:rsid w:val="00DE2020"/>
    <w:rsid w:val="00DE219B"/>
    <w:rsid w:val="00DE22DA"/>
    <w:rsid w:val="00DE2521"/>
    <w:rsid w:val="00DE2AC3"/>
    <w:rsid w:val="00DE2F3C"/>
    <w:rsid w:val="00DE338C"/>
    <w:rsid w:val="00DE376F"/>
    <w:rsid w:val="00DE3C2D"/>
    <w:rsid w:val="00DE3FD6"/>
    <w:rsid w:val="00DE4451"/>
    <w:rsid w:val="00DE44A7"/>
    <w:rsid w:val="00DE4C02"/>
    <w:rsid w:val="00DE4F2B"/>
    <w:rsid w:val="00DE52E3"/>
    <w:rsid w:val="00DE5343"/>
    <w:rsid w:val="00DE5387"/>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00C"/>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26"/>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61D"/>
    <w:rsid w:val="00E14A7E"/>
    <w:rsid w:val="00E14BFA"/>
    <w:rsid w:val="00E14E67"/>
    <w:rsid w:val="00E1504F"/>
    <w:rsid w:val="00E151C6"/>
    <w:rsid w:val="00E151E1"/>
    <w:rsid w:val="00E153A6"/>
    <w:rsid w:val="00E15C11"/>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636"/>
    <w:rsid w:val="00E2585B"/>
    <w:rsid w:val="00E25911"/>
    <w:rsid w:val="00E25C31"/>
    <w:rsid w:val="00E25CFA"/>
    <w:rsid w:val="00E25D6F"/>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0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3D"/>
    <w:rsid w:val="00E450ED"/>
    <w:rsid w:val="00E45289"/>
    <w:rsid w:val="00E45403"/>
    <w:rsid w:val="00E4556C"/>
    <w:rsid w:val="00E45815"/>
    <w:rsid w:val="00E45AB2"/>
    <w:rsid w:val="00E45C47"/>
    <w:rsid w:val="00E4615D"/>
    <w:rsid w:val="00E46CD8"/>
    <w:rsid w:val="00E46E97"/>
    <w:rsid w:val="00E47766"/>
    <w:rsid w:val="00E4791B"/>
    <w:rsid w:val="00E47A89"/>
    <w:rsid w:val="00E47E13"/>
    <w:rsid w:val="00E47E31"/>
    <w:rsid w:val="00E500FB"/>
    <w:rsid w:val="00E501DD"/>
    <w:rsid w:val="00E504BB"/>
    <w:rsid w:val="00E505DB"/>
    <w:rsid w:val="00E50AC6"/>
    <w:rsid w:val="00E51328"/>
    <w:rsid w:val="00E513F0"/>
    <w:rsid w:val="00E5167B"/>
    <w:rsid w:val="00E516BB"/>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091"/>
    <w:rsid w:val="00E6228F"/>
    <w:rsid w:val="00E6277B"/>
    <w:rsid w:val="00E632B8"/>
    <w:rsid w:val="00E63309"/>
    <w:rsid w:val="00E63794"/>
    <w:rsid w:val="00E63B36"/>
    <w:rsid w:val="00E63B42"/>
    <w:rsid w:val="00E63F21"/>
    <w:rsid w:val="00E63F4E"/>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477"/>
    <w:rsid w:val="00E74568"/>
    <w:rsid w:val="00E7488C"/>
    <w:rsid w:val="00E74A55"/>
    <w:rsid w:val="00E74CB9"/>
    <w:rsid w:val="00E74F87"/>
    <w:rsid w:val="00E75174"/>
    <w:rsid w:val="00E7520E"/>
    <w:rsid w:val="00E756D2"/>
    <w:rsid w:val="00E75814"/>
    <w:rsid w:val="00E758CD"/>
    <w:rsid w:val="00E75A8A"/>
    <w:rsid w:val="00E75DF2"/>
    <w:rsid w:val="00E75EBA"/>
    <w:rsid w:val="00E762A3"/>
    <w:rsid w:val="00E762DD"/>
    <w:rsid w:val="00E763B4"/>
    <w:rsid w:val="00E76893"/>
    <w:rsid w:val="00E76DF5"/>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25B4"/>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13C"/>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81B"/>
    <w:rsid w:val="00EA5B0A"/>
    <w:rsid w:val="00EA5FCC"/>
    <w:rsid w:val="00EA60B8"/>
    <w:rsid w:val="00EA6498"/>
    <w:rsid w:val="00EA650E"/>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BF9"/>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4EE2"/>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36E"/>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E7826"/>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EF7F18"/>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201"/>
    <w:rsid w:val="00F03508"/>
    <w:rsid w:val="00F0392D"/>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6FD5"/>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8C1"/>
    <w:rsid w:val="00F229A0"/>
    <w:rsid w:val="00F22D87"/>
    <w:rsid w:val="00F2380E"/>
    <w:rsid w:val="00F23B4A"/>
    <w:rsid w:val="00F2467D"/>
    <w:rsid w:val="00F24788"/>
    <w:rsid w:val="00F25320"/>
    <w:rsid w:val="00F256A9"/>
    <w:rsid w:val="00F2619D"/>
    <w:rsid w:val="00F2640F"/>
    <w:rsid w:val="00F264CA"/>
    <w:rsid w:val="00F26519"/>
    <w:rsid w:val="00F268C3"/>
    <w:rsid w:val="00F26998"/>
    <w:rsid w:val="00F26E30"/>
    <w:rsid w:val="00F2747E"/>
    <w:rsid w:val="00F27C34"/>
    <w:rsid w:val="00F27D0B"/>
    <w:rsid w:val="00F27E46"/>
    <w:rsid w:val="00F301C2"/>
    <w:rsid w:val="00F302E1"/>
    <w:rsid w:val="00F30660"/>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4F0B"/>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6B82"/>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D3E"/>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90F"/>
    <w:rsid w:val="00F63AEC"/>
    <w:rsid w:val="00F63E88"/>
    <w:rsid w:val="00F641FC"/>
    <w:rsid w:val="00F64390"/>
    <w:rsid w:val="00F647F7"/>
    <w:rsid w:val="00F64829"/>
    <w:rsid w:val="00F64EB0"/>
    <w:rsid w:val="00F65742"/>
    <w:rsid w:val="00F6583C"/>
    <w:rsid w:val="00F6589A"/>
    <w:rsid w:val="00F6605D"/>
    <w:rsid w:val="00F662F6"/>
    <w:rsid w:val="00F66811"/>
    <w:rsid w:val="00F66A7E"/>
    <w:rsid w:val="00F6752C"/>
    <w:rsid w:val="00F6754E"/>
    <w:rsid w:val="00F6766B"/>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89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5F4"/>
    <w:rsid w:val="00F82775"/>
    <w:rsid w:val="00F82D94"/>
    <w:rsid w:val="00F82EE9"/>
    <w:rsid w:val="00F83251"/>
    <w:rsid w:val="00F83259"/>
    <w:rsid w:val="00F83313"/>
    <w:rsid w:val="00F83350"/>
    <w:rsid w:val="00F83829"/>
    <w:rsid w:val="00F83EFD"/>
    <w:rsid w:val="00F83FEA"/>
    <w:rsid w:val="00F84069"/>
    <w:rsid w:val="00F8420D"/>
    <w:rsid w:val="00F843D7"/>
    <w:rsid w:val="00F84444"/>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8AC"/>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1F2E"/>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7E0"/>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6FC7"/>
    <w:rsid w:val="00FA7111"/>
    <w:rsid w:val="00FA74B4"/>
    <w:rsid w:val="00FA7CAF"/>
    <w:rsid w:val="00FA7DA3"/>
    <w:rsid w:val="00FA7DCC"/>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B81"/>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B26"/>
    <w:rsid w:val="00FC1F11"/>
    <w:rsid w:val="00FC299D"/>
    <w:rsid w:val="00FC29F5"/>
    <w:rsid w:val="00FC2A5E"/>
    <w:rsid w:val="00FC2C46"/>
    <w:rsid w:val="00FC2DC0"/>
    <w:rsid w:val="00FC30B5"/>
    <w:rsid w:val="00FC33C6"/>
    <w:rsid w:val="00FC3C97"/>
    <w:rsid w:val="00FC3F09"/>
    <w:rsid w:val="00FC41B1"/>
    <w:rsid w:val="00FC466C"/>
    <w:rsid w:val="00FC4729"/>
    <w:rsid w:val="00FC47B1"/>
    <w:rsid w:val="00FC4A8C"/>
    <w:rsid w:val="00FC4ABA"/>
    <w:rsid w:val="00FC5111"/>
    <w:rsid w:val="00FC5365"/>
    <w:rsid w:val="00FC53DB"/>
    <w:rsid w:val="00FC5B7C"/>
    <w:rsid w:val="00FC5FC2"/>
    <w:rsid w:val="00FC6177"/>
    <w:rsid w:val="00FC63D1"/>
    <w:rsid w:val="00FC644E"/>
    <w:rsid w:val="00FC6536"/>
    <w:rsid w:val="00FC6A34"/>
    <w:rsid w:val="00FC6CEE"/>
    <w:rsid w:val="00FC6F87"/>
    <w:rsid w:val="00FC705A"/>
    <w:rsid w:val="00FC70B2"/>
    <w:rsid w:val="00FC734A"/>
    <w:rsid w:val="00FC73C3"/>
    <w:rsid w:val="00FC7528"/>
    <w:rsid w:val="00FC76D0"/>
    <w:rsid w:val="00FC7AB9"/>
    <w:rsid w:val="00FC7B7B"/>
    <w:rsid w:val="00FC7B87"/>
    <w:rsid w:val="00FC7C5F"/>
    <w:rsid w:val="00FD0572"/>
    <w:rsid w:val="00FD0A6C"/>
    <w:rsid w:val="00FD0C0E"/>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025"/>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2F02"/>
    <w:rsid w:val="00FE3465"/>
    <w:rsid w:val="00FE36AA"/>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5DE"/>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5D9E"/>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0">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1">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qFormat/>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B1Char">
    <w:name w:val="B1 Char"/>
    <w:rsid w:val="00AA323D"/>
    <w:rPr>
      <w:rFonts w:eastAsia="Times New Roman"/>
    </w:rPr>
  </w:style>
  <w:style w:type="paragraph" w:customStyle="1" w:styleId="TF">
    <w:name w:val="TF"/>
    <w:aliases w:val="left"/>
    <w:basedOn w:val="TH"/>
    <w:link w:val="TFZchn"/>
    <w:rsid w:val="00450A19"/>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450A19"/>
    <w:rPr>
      <w:rFonts w:ascii="Arial" w:eastAsia="Times New Roman" w:hAnsi="Arial"/>
      <w:b/>
      <w:lang w:val="en-GB" w:eastAsia="ko-KR"/>
    </w:rPr>
  </w:style>
  <w:style w:type="character" w:customStyle="1" w:styleId="mc-span">
    <w:name w:val="mc-span"/>
    <w:basedOn w:val="a0"/>
    <w:qFormat/>
    <w:rsid w:val="00C16433"/>
  </w:style>
  <w:style w:type="paragraph" w:customStyle="1" w:styleId="proposal0">
    <w:name w:val="proposal"/>
    <w:basedOn w:val="a3"/>
    <w:next w:val="a"/>
    <w:link w:val="proposalChar0"/>
    <w:qFormat/>
    <w:rsid w:val="00F0392D"/>
    <w:pPr>
      <w:autoSpaceDE/>
      <w:autoSpaceDN/>
      <w:adjustRightInd/>
      <w:snapToGrid/>
      <w:spacing w:beforeLines="50" w:before="50" w:afterLines="50" w:after="50"/>
    </w:pPr>
    <w:rPr>
      <w:rFonts w:eastAsia="宋体"/>
      <w:b/>
      <w:lang w:eastAsia="zh-CN"/>
    </w:rPr>
  </w:style>
  <w:style w:type="character" w:customStyle="1" w:styleId="15">
    <w:name w:val="批注文字 字符1"/>
    <w:qFormat/>
    <w:rsid w:val="002C6020"/>
    <w:rPr>
      <w:rFonts w:ascii="Times New Roman" w:eastAsia="Times New Roman" w:hAnsi="Times New Roman" w:cs="Times New Roman"/>
      <w:kern w:val="0"/>
      <w:sz w:val="20"/>
      <w:szCs w:val="24"/>
      <w:lang w:eastAsia="en-US"/>
    </w:rPr>
  </w:style>
  <w:style w:type="character" w:customStyle="1" w:styleId="proposalChar0">
    <w:name w:val="proposal Char"/>
    <w:link w:val="proposal0"/>
    <w:rsid w:val="002C6020"/>
    <w:rPr>
      <w:rFonts w:eastAsia="宋体"/>
      <w:b/>
    </w:rPr>
  </w:style>
  <w:style w:type="paragraph" w:customStyle="1" w:styleId="Agreement">
    <w:name w:val="Agreement"/>
    <w:basedOn w:val="a"/>
    <w:next w:val="a"/>
    <w:uiPriority w:val="99"/>
    <w:qFormat/>
    <w:rsid w:val="008C5468"/>
    <w:pPr>
      <w:numPr>
        <w:numId w:val="22"/>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a"/>
    <w:rsid w:val="00C23564"/>
    <w:pPr>
      <w:keepLines/>
      <w:overflowPunct w:val="0"/>
      <w:snapToGrid/>
      <w:spacing w:after="180"/>
      <w:ind w:left="1135" w:hanging="851"/>
      <w:jc w:val="left"/>
      <w:textAlignment w:val="baseline"/>
    </w:pPr>
    <w:rPr>
      <w:rFonts w:eastAsia="Malgun Gothic"/>
      <w:sz w:val="20"/>
      <w:szCs w:val="20"/>
      <w:lang w:val="en-GB" w:eastAsia="en-GB"/>
    </w:rPr>
  </w:style>
  <w:style w:type="paragraph" w:styleId="2">
    <w:name w:val="List Bullet 2"/>
    <w:basedOn w:val="a"/>
    <w:rsid w:val="008F3BB7"/>
    <w:pPr>
      <w:numPr>
        <w:numId w:val="29"/>
      </w:numPr>
      <w:tabs>
        <w:tab w:val="clear" w:pos="643"/>
      </w:tabs>
      <w:autoSpaceDE/>
      <w:autoSpaceDN/>
      <w:adjustRightInd/>
      <w:snapToGrid/>
      <w:spacing w:after="180"/>
      <w:ind w:left="720"/>
      <w:contextualSpacing/>
      <w:jc w:val="left"/>
    </w:pPr>
    <w:rPr>
      <w:rFonts w:eastAsia="MS Mincho"/>
      <w:sz w:val="20"/>
      <w:szCs w:val="20"/>
      <w:lang w:val="en-GB"/>
    </w:rPr>
  </w:style>
  <w:style w:type="paragraph" w:styleId="5">
    <w:name w:val="List Bullet 5"/>
    <w:basedOn w:val="a"/>
    <w:rsid w:val="008F3BB7"/>
    <w:pPr>
      <w:numPr>
        <w:numId w:val="30"/>
      </w:numPr>
      <w:tabs>
        <w:tab w:val="clear" w:pos="1492"/>
      </w:tabs>
      <w:autoSpaceDE/>
      <w:autoSpaceDN/>
      <w:adjustRightInd/>
      <w:snapToGrid/>
      <w:spacing w:after="180"/>
      <w:ind w:left="720"/>
      <w:contextualSpacing/>
      <w:jc w:val="left"/>
    </w:pPr>
    <w:rPr>
      <w:rFonts w:eastAsia="MS Mincho"/>
      <w:sz w:val="20"/>
      <w:szCs w:val="20"/>
      <w:lang w:val="en-GB"/>
    </w:rPr>
  </w:style>
  <w:style w:type="paragraph" w:customStyle="1" w:styleId="TAN">
    <w:name w:val="TAN"/>
    <w:basedOn w:val="a"/>
    <w:rsid w:val="005D4E32"/>
    <w:pPr>
      <w:keepNext/>
      <w:keepLines/>
      <w:autoSpaceDE/>
      <w:autoSpaceDN/>
      <w:adjustRightInd/>
      <w:snapToGrid/>
      <w:spacing w:after="0"/>
      <w:ind w:left="851" w:hanging="851"/>
      <w:jc w:val="left"/>
    </w:pPr>
    <w:rPr>
      <w:rFonts w:ascii="Arial" w:eastAsia="MS Mincho" w:hAnsi="Arial"/>
      <w:sz w:val="18"/>
      <w:szCs w:val="20"/>
      <w:lang w:val="en-GB"/>
    </w:rPr>
  </w:style>
  <w:style w:type="table" w:styleId="3-3">
    <w:name w:val="List Table 3 Accent 3"/>
    <w:basedOn w:val="a1"/>
    <w:uiPriority w:val="48"/>
    <w:rsid w:val="001A2773"/>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2-3">
    <w:name w:val="List Table 2 Accent 3"/>
    <w:basedOn w:val="a1"/>
    <w:uiPriority w:val="47"/>
    <w:rsid w:val="001A2773"/>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146686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07239121">
      <w:bodyDiv w:val="1"/>
      <w:marLeft w:val="0"/>
      <w:marRight w:val="0"/>
      <w:marTop w:val="0"/>
      <w:marBottom w:val="0"/>
      <w:divBdr>
        <w:top w:val="none" w:sz="0" w:space="0" w:color="auto"/>
        <w:left w:val="none" w:sz="0" w:space="0" w:color="auto"/>
        <w:bottom w:val="none" w:sz="0" w:space="0" w:color="auto"/>
        <w:right w:val="none" w:sz="0" w:space="0" w:color="auto"/>
      </w:divBdr>
    </w:div>
    <w:div w:id="156770089">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35551391">
      <w:bodyDiv w:val="1"/>
      <w:marLeft w:val="0"/>
      <w:marRight w:val="0"/>
      <w:marTop w:val="0"/>
      <w:marBottom w:val="0"/>
      <w:divBdr>
        <w:top w:val="none" w:sz="0" w:space="0" w:color="auto"/>
        <w:left w:val="none" w:sz="0" w:space="0" w:color="auto"/>
        <w:bottom w:val="none" w:sz="0" w:space="0" w:color="auto"/>
        <w:right w:val="none" w:sz="0" w:space="0" w:color="auto"/>
      </w:divBdr>
      <w:divsChild>
        <w:div w:id="293491720">
          <w:marLeft w:val="446"/>
          <w:marRight w:val="0"/>
          <w:marTop w:val="0"/>
          <w:marBottom w:val="0"/>
          <w:divBdr>
            <w:top w:val="none" w:sz="0" w:space="0" w:color="auto"/>
            <w:left w:val="none" w:sz="0" w:space="0" w:color="auto"/>
            <w:bottom w:val="none" w:sz="0" w:space="0" w:color="auto"/>
            <w:right w:val="none" w:sz="0" w:space="0" w:color="auto"/>
          </w:divBdr>
        </w:div>
        <w:div w:id="1957904018">
          <w:marLeft w:val="446"/>
          <w:marRight w:val="0"/>
          <w:marTop w:val="0"/>
          <w:marBottom w:val="0"/>
          <w:divBdr>
            <w:top w:val="none" w:sz="0" w:space="0" w:color="auto"/>
            <w:left w:val="none" w:sz="0" w:space="0" w:color="auto"/>
            <w:bottom w:val="none" w:sz="0" w:space="0" w:color="auto"/>
            <w:right w:val="none" w:sz="0" w:space="0" w:color="auto"/>
          </w:divBdr>
        </w:div>
        <w:div w:id="1213344491">
          <w:marLeft w:val="446"/>
          <w:marRight w:val="0"/>
          <w:marTop w:val="0"/>
          <w:marBottom w:val="0"/>
          <w:divBdr>
            <w:top w:val="none" w:sz="0" w:space="0" w:color="auto"/>
            <w:left w:val="none" w:sz="0" w:space="0" w:color="auto"/>
            <w:bottom w:val="none" w:sz="0" w:space="0" w:color="auto"/>
            <w:right w:val="none" w:sz="0" w:space="0" w:color="auto"/>
          </w:divBdr>
        </w:div>
        <w:div w:id="509611480">
          <w:marLeft w:val="446"/>
          <w:marRight w:val="0"/>
          <w:marTop w:val="0"/>
          <w:marBottom w:val="0"/>
          <w:divBdr>
            <w:top w:val="none" w:sz="0" w:space="0" w:color="auto"/>
            <w:left w:val="none" w:sz="0" w:space="0" w:color="auto"/>
            <w:bottom w:val="none" w:sz="0" w:space="0" w:color="auto"/>
            <w:right w:val="none" w:sz="0" w:space="0" w:color="auto"/>
          </w:divBdr>
        </w:div>
        <w:div w:id="113913159">
          <w:marLeft w:val="446"/>
          <w:marRight w:val="0"/>
          <w:marTop w:val="0"/>
          <w:marBottom w:val="0"/>
          <w:divBdr>
            <w:top w:val="none" w:sz="0" w:space="0" w:color="auto"/>
            <w:left w:val="none" w:sz="0" w:space="0" w:color="auto"/>
            <w:bottom w:val="none" w:sz="0" w:space="0" w:color="auto"/>
            <w:right w:val="none" w:sz="0" w:space="0" w:color="auto"/>
          </w:divBdr>
        </w:div>
        <w:div w:id="820004094">
          <w:marLeft w:val="446"/>
          <w:marRight w:val="0"/>
          <w:marTop w:val="0"/>
          <w:marBottom w:val="0"/>
          <w:divBdr>
            <w:top w:val="none" w:sz="0" w:space="0" w:color="auto"/>
            <w:left w:val="none" w:sz="0" w:space="0" w:color="auto"/>
            <w:bottom w:val="none" w:sz="0" w:space="0" w:color="auto"/>
            <w:right w:val="none" w:sz="0" w:space="0" w:color="auto"/>
          </w:divBdr>
        </w:div>
        <w:div w:id="1737439409">
          <w:marLeft w:val="446"/>
          <w:marRight w:val="0"/>
          <w:marTop w:val="0"/>
          <w:marBottom w:val="0"/>
          <w:divBdr>
            <w:top w:val="none" w:sz="0" w:space="0" w:color="auto"/>
            <w:left w:val="none" w:sz="0" w:space="0" w:color="auto"/>
            <w:bottom w:val="none" w:sz="0" w:space="0" w:color="auto"/>
            <w:right w:val="none" w:sz="0" w:space="0" w:color="auto"/>
          </w:divBdr>
        </w:div>
        <w:div w:id="1316647414">
          <w:marLeft w:val="44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040967">
      <w:bodyDiv w:val="1"/>
      <w:marLeft w:val="0"/>
      <w:marRight w:val="0"/>
      <w:marTop w:val="0"/>
      <w:marBottom w:val="0"/>
      <w:divBdr>
        <w:top w:val="none" w:sz="0" w:space="0" w:color="auto"/>
        <w:left w:val="none" w:sz="0" w:space="0" w:color="auto"/>
        <w:bottom w:val="none" w:sz="0" w:space="0" w:color="auto"/>
        <w:right w:val="none" w:sz="0" w:space="0" w:color="auto"/>
      </w:divBdr>
      <w:divsChild>
        <w:div w:id="2131970151">
          <w:marLeft w:val="288"/>
          <w:marRight w:val="0"/>
          <w:marTop w:val="0"/>
          <w:marBottom w:val="120"/>
          <w:divBdr>
            <w:top w:val="none" w:sz="0" w:space="0" w:color="auto"/>
            <w:left w:val="none" w:sz="0" w:space="0" w:color="auto"/>
            <w:bottom w:val="none" w:sz="0" w:space="0" w:color="auto"/>
            <w:right w:val="none" w:sz="0" w:space="0" w:color="auto"/>
          </w:divBdr>
        </w:div>
        <w:div w:id="1215657245">
          <w:marLeft w:val="288"/>
          <w:marRight w:val="0"/>
          <w:marTop w:val="0"/>
          <w:marBottom w:val="120"/>
          <w:divBdr>
            <w:top w:val="none" w:sz="0" w:space="0" w:color="auto"/>
            <w:left w:val="none" w:sz="0" w:space="0" w:color="auto"/>
            <w:bottom w:val="none" w:sz="0" w:space="0" w:color="auto"/>
            <w:right w:val="none" w:sz="0" w:space="0" w:color="auto"/>
          </w:divBdr>
        </w:div>
      </w:divsChild>
    </w:div>
    <w:div w:id="306053328">
      <w:bodyDiv w:val="1"/>
      <w:marLeft w:val="0"/>
      <w:marRight w:val="0"/>
      <w:marTop w:val="0"/>
      <w:marBottom w:val="0"/>
      <w:divBdr>
        <w:top w:val="none" w:sz="0" w:space="0" w:color="auto"/>
        <w:left w:val="none" w:sz="0" w:space="0" w:color="auto"/>
        <w:bottom w:val="none" w:sz="0" w:space="0" w:color="auto"/>
        <w:right w:val="none" w:sz="0" w:space="0" w:color="auto"/>
      </w:divBdr>
    </w:div>
    <w:div w:id="337781499">
      <w:bodyDiv w:val="1"/>
      <w:marLeft w:val="0"/>
      <w:marRight w:val="0"/>
      <w:marTop w:val="0"/>
      <w:marBottom w:val="0"/>
      <w:divBdr>
        <w:top w:val="none" w:sz="0" w:space="0" w:color="auto"/>
        <w:left w:val="none" w:sz="0" w:space="0" w:color="auto"/>
        <w:bottom w:val="none" w:sz="0" w:space="0" w:color="auto"/>
        <w:right w:val="none" w:sz="0" w:space="0" w:color="auto"/>
      </w:divBdr>
      <w:divsChild>
        <w:div w:id="349381695">
          <w:marLeft w:val="288"/>
          <w:marRight w:val="0"/>
          <w:marTop w:val="0"/>
          <w:marBottom w:val="120"/>
          <w:divBdr>
            <w:top w:val="none" w:sz="0" w:space="0" w:color="auto"/>
            <w:left w:val="none" w:sz="0" w:space="0" w:color="auto"/>
            <w:bottom w:val="none" w:sz="0" w:space="0" w:color="auto"/>
            <w:right w:val="none" w:sz="0" w:space="0" w:color="auto"/>
          </w:divBdr>
        </w:div>
        <w:div w:id="940650627">
          <w:marLeft w:val="288"/>
          <w:marRight w:val="0"/>
          <w:marTop w:val="0"/>
          <w:marBottom w:val="120"/>
          <w:divBdr>
            <w:top w:val="none" w:sz="0" w:space="0" w:color="auto"/>
            <w:left w:val="none" w:sz="0" w:space="0" w:color="auto"/>
            <w:bottom w:val="none" w:sz="0" w:space="0" w:color="auto"/>
            <w:right w:val="none" w:sz="0" w:space="0" w:color="auto"/>
          </w:divBdr>
        </w:div>
        <w:div w:id="168522079">
          <w:marLeft w:val="288"/>
          <w:marRight w:val="0"/>
          <w:marTop w:val="0"/>
          <w:marBottom w:val="120"/>
          <w:divBdr>
            <w:top w:val="none" w:sz="0" w:space="0" w:color="auto"/>
            <w:left w:val="none" w:sz="0" w:space="0" w:color="auto"/>
            <w:bottom w:val="none" w:sz="0" w:space="0" w:color="auto"/>
            <w:right w:val="none" w:sz="0" w:space="0" w:color="auto"/>
          </w:divBdr>
        </w:div>
        <w:div w:id="1487473918">
          <w:marLeft w:val="288"/>
          <w:marRight w:val="0"/>
          <w:marTop w:val="0"/>
          <w:marBottom w:val="120"/>
          <w:divBdr>
            <w:top w:val="none" w:sz="0" w:space="0" w:color="auto"/>
            <w:left w:val="none" w:sz="0" w:space="0" w:color="auto"/>
            <w:bottom w:val="none" w:sz="0" w:space="0" w:color="auto"/>
            <w:right w:val="none" w:sz="0" w:space="0" w:color="auto"/>
          </w:divBdr>
        </w:div>
        <w:div w:id="929849965">
          <w:marLeft w:val="288"/>
          <w:marRight w:val="0"/>
          <w:marTop w:val="0"/>
          <w:marBottom w:val="12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3648201">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5270737">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586687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681930668">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138874">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73325949">
      <w:bodyDiv w:val="1"/>
      <w:marLeft w:val="0"/>
      <w:marRight w:val="0"/>
      <w:marTop w:val="0"/>
      <w:marBottom w:val="0"/>
      <w:divBdr>
        <w:top w:val="none" w:sz="0" w:space="0" w:color="auto"/>
        <w:left w:val="none" w:sz="0" w:space="0" w:color="auto"/>
        <w:bottom w:val="none" w:sz="0" w:space="0" w:color="auto"/>
        <w:right w:val="none" w:sz="0" w:space="0" w:color="auto"/>
      </w:divBdr>
    </w:div>
    <w:div w:id="785386911">
      <w:bodyDiv w:val="1"/>
      <w:marLeft w:val="0"/>
      <w:marRight w:val="0"/>
      <w:marTop w:val="0"/>
      <w:marBottom w:val="0"/>
      <w:divBdr>
        <w:top w:val="none" w:sz="0" w:space="0" w:color="auto"/>
        <w:left w:val="none" w:sz="0" w:space="0" w:color="auto"/>
        <w:bottom w:val="none" w:sz="0" w:space="0" w:color="auto"/>
        <w:right w:val="none" w:sz="0" w:space="0" w:color="auto"/>
      </w:divBdr>
    </w:div>
    <w:div w:id="785730581">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6066239">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7406262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68109534">
      <w:bodyDiv w:val="1"/>
      <w:marLeft w:val="0"/>
      <w:marRight w:val="0"/>
      <w:marTop w:val="0"/>
      <w:marBottom w:val="0"/>
      <w:divBdr>
        <w:top w:val="none" w:sz="0" w:space="0" w:color="auto"/>
        <w:left w:val="none" w:sz="0" w:space="0" w:color="auto"/>
        <w:bottom w:val="none" w:sz="0" w:space="0" w:color="auto"/>
        <w:right w:val="none" w:sz="0" w:space="0" w:color="auto"/>
      </w:divBdr>
      <w:divsChild>
        <w:div w:id="1820271430">
          <w:marLeft w:val="360"/>
          <w:marRight w:val="0"/>
          <w:marTop w:val="200"/>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0400078">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8296601">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0039168">
      <w:bodyDiv w:val="1"/>
      <w:marLeft w:val="0"/>
      <w:marRight w:val="0"/>
      <w:marTop w:val="0"/>
      <w:marBottom w:val="0"/>
      <w:divBdr>
        <w:top w:val="none" w:sz="0" w:space="0" w:color="auto"/>
        <w:left w:val="none" w:sz="0" w:space="0" w:color="auto"/>
        <w:bottom w:val="none" w:sz="0" w:space="0" w:color="auto"/>
        <w:right w:val="none" w:sz="0" w:space="0" w:color="auto"/>
      </w:divBdr>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40263488">
      <w:bodyDiv w:val="1"/>
      <w:marLeft w:val="0"/>
      <w:marRight w:val="0"/>
      <w:marTop w:val="0"/>
      <w:marBottom w:val="0"/>
      <w:divBdr>
        <w:top w:val="none" w:sz="0" w:space="0" w:color="auto"/>
        <w:left w:val="none" w:sz="0" w:space="0" w:color="auto"/>
        <w:bottom w:val="none" w:sz="0" w:space="0" w:color="auto"/>
        <w:right w:val="none" w:sz="0" w:space="0" w:color="auto"/>
      </w:divBdr>
    </w:div>
    <w:div w:id="166127307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81846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160833">
      <w:bodyDiv w:val="1"/>
      <w:marLeft w:val="0"/>
      <w:marRight w:val="0"/>
      <w:marTop w:val="0"/>
      <w:marBottom w:val="0"/>
      <w:divBdr>
        <w:top w:val="none" w:sz="0" w:space="0" w:color="auto"/>
        <w:left w:val="none" w:sz="0" w:space="0" w:color="auto"/>
        <w:bottom w:val="none" w:sz="0" w:space="0" w:color="auto"/>
        <w:right w:val="none" w:sz="0" w:space="0" w:color="auto"/>
      </w:divBdr>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57050587">
      <w:bodyDiv w:val="1"/>
      <w:marLeft w:val="0"/>
      <w:marRight w:val="0"/>
      <w:marTop w:val="0"/>
      <w:marBottom w:val="0"/>
      <w:divBdr>
        <w:top w:val="none" w:sz="0" w:space="0" w:color="auto"/>
        <w:left w:val="none" w:sz="0" w:space="0" w:color="auto"/>
        <w:bottom w:val="none" w:sz="0" w:space="0" w:color="auto"/>
        <w:right w:val="none" w:sz="0" w:space="0" w:color="auto"/>
      </w:divBdr>
      <w:divsChild>
        <w:div w:id="1405491388">
          <w:marLeft w:val="360"/>
          <w:marRight w:val="0"/>
          <w:marTop w:val="200"/>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794712314">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657563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36670431">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2050035">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 w:id="2106338296">
      <w:bodyDiv w:val="1"/>
      <w:marLeft w:val="0"/>
      <w:marRight w:val="0"/>
      <w:marTop w:val="0"/>
      <w:marBottom w:val="0"/>
      <w:divBdr>
        <w:top w:val="none" w:sz="0" w:space="0" w:color="auto"/>
        <w:left w:val="none" w:sz="0" w:space="0" w:color="auto"/>
        <w:bottom w:val="none" w:sz="0" w:space="0" w:color="auto"/>
        <w:right w:val="none" w:sz="0" w:space="0" w:color="auto"/>
      </w:divBdr>
    </w:div>
    <w:div w:id="211655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9CF80D-4F1F-44F7-9414-7B48AA4E6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8974</TotalTime>
  <Pages>5</Pages>
  <Words>2017</Words>
  <Characters>11500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523</cp:revision>
  <cp:lastPrinted>2015-03-27T14:25:00Z</cp:lastPrinted>
  <dcterms:created xsi:type="dcterms:W3CDTF">2022-09-27T05:07:00Z</dcterms:created>
  <dcterms:modified xsi:type="dcterms:W3CDTF">2024-08-08T08:12:00Z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